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5810" w14:textId="5808DAF5" w:rsidR="00ED31FB" w:rsidRDefault="00ED31FB" w:rsidP="00ED31FB">
      <w:pPr>
        <w:pStyle w:val="Header"/>
        <w:framePr w:w="6900" w:h="1126" w:hRule="exact" w:hSpace="187" w:vSpace="187" w:wrap="notBeside" w:vAnchor="page" w:hAnchor="page" w:x="4989" w:y="961" w:anchorLock="1"/>
        <w:spacing w:after="0"/>
        <w:jc w:val="right"/>
        <w:rPr>
          <w:rFonts w:asciiTheme="majorHAnsi" w:hAnsiTheme="majorHAnsi"/>
          <w:b/>
          <w:i/>
          <w:color w:val="365F91" w:themeColor="accent1" w:themeShade="BF"/>
          <w:lang w:val="fr-CA"/>
        </w:rPr>
      </w:pPr>
      <w:r w:rsidRPr="009D1638">
        <w:rPr>
          <w:rFonts w:asciiTheme="majorHAnsi" w:hAnsiTheme="majorHAnsi"/>
          <w:b/>
          <w:i/>
          <w:color w:val="365F91" w:themeColor="accent1" w:themeShade="BF"/>
          <w:lang w:val="fr-CA"/>
        </w:rPr>
        <w:t xml:space="preserve"> Centre de Réadaptation Stan Cassidy Centre for </w:t>
      </w:r>
      <w:proofErr w:type="spellStart"/>
      <w:r w:rsidRPr="009D1638">
        <w:rPr>
          <w:rFonts w:asciiTheme="majorHAnsi" w:hAnsiTheme="majorHAnsi"/>
          <w:b/>
          <w:i/>
          <w:color w:val="365F91" w:themeColor="accent1" w:themeShade="BF"/>
          <w:lang w:val="fr-CA"/>
        </w:rPr>
        <w:t>Rehabilitation</w:t>
      </w:r>
      <w:proofErr w:type="spellEnd"/>
    </w:p>
    <w:p w14:paraId="7BECD045" w14:textId="6C68ABF2" w:rsidR="00ED31FB" w:rsidRPr="00ED31FB" w:rsidRDefault="00ED31FB" w:rsidP="00ED31FB">
      <w:pPr>
        <w:pStyle w:val="Header"/>
        <w:framePr w:w="6900" w:h="1126" w:hRule="exact" w:hSpace="187" w:vSpace="187" w:wrap="notBeside" w:vAnchor="page" w:hAnchor="page" w:x="4989" w:y="961" w:anchorLock="1"/>
        <w:spacing w:after="0"/>
        <w:jc w:val="right"/>
        <w:rPr>
          <w:lang w:val="en-CA"/>
        </w:rPr>
      </w:pPr>
      <w:r w:rsidRPr="00ED31FB">
        <w:rPr>
          <w:rFonts w:asciiTheme="majorHAnsi" w:hAnsiTheme="majorHAnsi"/>
          <w:b/>
          <w:i/>
          <w:color w:val="365F91" w:themeColor="accent1" w:themeShade="BF"/>
          <w:lang w:val="en-CA"/>
        </w:rPr>
        <w:t>800</w:t>
      </w:r>
      <w:r w:rsidR="00140757">
        <w:rPr>
          <w:rFonts w:asciiTheme="majorHAnsi" w:hAnsiTheme="majorHAnsi"/>
          <w:b/>
          <w:i/>
          <w:color w:val="365F91" w:themeColor="accent1" w:themeShade="BF"/>
          <w:lang w:val="en-CA"/>
        </w:rPr>
        <w:t>,</w:t>
      </w:r>
      <w:r w:rsidRPr="00ED31FB">
        <w:rPr>
          <w:rFonts w:asciiTheme="majorHAnsi" w:hAnsiTheme="majorHAnsi"/>
          <w:b/>
          <w:i/>
          <w:color w:val="365F91" w:themeColor="accent1" w:themeShade="BF"/>
          <w:lang w:val="en-CA"/>
        </w:rPr>
        <w:t xml:space="preserve"> rue Priestman St., Fredericton, </w:t>
      </w:r>
      <w:proofErr w:type="gramStart"/>
      <w:r w:rsidRPr="00ED31FB">
        <w:rPr>
          <w:rFonts w:asciiTheme="majorHAnsi" w:hAnsiTheme="majorHAnsi"/>
          <w:b/>
          <w:i/>
          <w:color w:val="365F91" w:themeColor="accent1" w:themeShade="BF"/>
          <w:lang w:val="en-CA"/>
        </w:rPr>
        <w:t xml:space="preserve">NB </w:t>
      </w:r>
      <w:r w:rsidR="00140757">
        <w:rPr>
          <w:rFonts w:asciiTheme="majorHAnsi" w:hAnsiTheme="majorHAnsi"/>
          <w:b/>
          <w:i/>
          <w:color w:val="365F91" w:themeColor="accent1" w:themeShade="BF"/>
          <w:lang w:val="en-CA"/>
        </w:rPr>
        <w:t xml:space="preserve"> </w:t>
      </w:r>
      <w:r w:rsidRPr="00ED31FB">
        <w:rPr>
          <w:rFonts w:asciiTheme="majorHAnsi" w:hAnsiTheme="majorHAnsi"/>
          <w:b/>
          <w:i/>
          <w:color w:val="365F91" w:themeColor="accent1" w:themeShade="BF"/>
          <w:lang w:val="en-CA"/>
        </w:rPr>
        <w:t>E</w:t>
      </w:r>
      <w:proofErr w:type="gramEnd"/>
      <w:r w:rsidRPr="00ED31FB">
        <w:rPr>
          <w:rFonts w:asciiTheme="majorHAnsi" w:hAnsiTheme="majorHAnsi"/>
          <w:b/>
          <w:i/>
          <w:color w:val="365F91" w:themeColor="accent1" w:themeShade="BF"/>
          <w:lang w:val="en-CA"/>
        </w:rPr>
        <w:t>3B 0C7</w:t>
      </w:r>
    </w:p>
    <w:p w14:paraId="46FEE971" w14:textId="07858576" w:rsidR="00ED31FB" w:rsidRPr="00140757" w:rsidRDefault="00ED31FB" w:rsidP="00ED31FB">
      <w:pPr>
        <w:pStyle w:val="ReturnAddress"/>
        <w:framePr w:w="6900" w:h="1126" w:hRule="exact" w:wrap="notBeside" w:hAnchor="page" w:x="4989" w:y="961"/>
        <w:jc w:val="right"/>
        <w:rPr>
          <w:rFonts w:asciiTheme="majorHAnsi" w:hAnsiTheme="majorHAnsi"/>
          <w:b/>
          <w:i/>
          <w:color w:val="365F91" w:themeColor="accent1" w:themeShade="BF"/>
          <w:sz w:val="20"/>
          <w:lang w:val="fr-CA"/>
        </w:rPr>
      </w:pPr>
      <w:r w:rsidRPr="00140757">
        <w:rPr>
          <w:rFonts w:asciiTheme="majorHAnsi" w:hAnsiTheme="majorHAnsi"/>
          <w:b/>
          <w:i/>
          <w:color w:val="365F91" w:themeColor="accent1" w:themeShade="BF"/>
          <w:sz w:val="20"/>
          <w:lang w:val="fr-CA"/>
        </w:rPr>
        <w:t>Tel / Tél</w:t>
      </w:r>
      <w:r w:rsidR="00140757" w:rsidRPr="00140757">
        <w:rPr>
          <w:rFonts w:asciiTheme="majorHAnsi" w:hAnsiTheme="majorHAnsi"/>
          <w:b/>
          <w:i/>
          <w:color w:val="365F91" w:themeColor="accent1" w:themeShade="BF"/>
          <w:sz w:val="20"/>
          <w:lang w:val="fr-CA"/>
        </w:rPr>
        <w:t>. </w:t>
      </w:r>
      <w:r w:rsidRPr="00140757">
        <w:rPr>
          <w:rFonts w:asciiTheme="majorHAnsi" w:hAnsiTheme="majorHAnsi"/>
          <w:b/>
          <w:i/>
          <w:color w:val="365F91" w:themeColor="accent1" w:themeShade="BF"/>
          <w:sz w:val="20"/>
          <w:lang w:val="fr-CA"/>
        </w:rPr>
        <w:t>: 506</w:t>
      </w:r>
      <w:r w:rsidR="00140757" w:rsidRPr="00140757">
        <w:rPr>
          <w:rFonts w:asciiTheme="majorHAnsi" w:hAnsiTheme="majorHAnsi"/>
          <w:b/>
          <w:i/>
          <w:color w:val="365F91" w:themeColor="accent1" w:themeShade="BF"/>
          <w:sz w:val="20"/>
          <w:lang w:val="fr-CA"/>
        </w:rPr>
        <w:t>-</w:t>
      </w:r>
      <w:r w:rsidRPr="00140757">
        <w:rPr>
          <w:rFonts w:asciiTheme="majorHAnsi" w:hAnsiTheme="majorHAnsi"/>
          <w:b/>
          <w:i/>
          <w:color w:val="365F91" w:themeColor="accent1" w:themeShade="BF"/>
          <w:sz w:val="20"/>
          <w:lang w:val="fr-CA"/>
        </w:rPr>
        <w:t>452-5225</w:t>
      </w:r>
    </w:p>
    <w:p w14:paraId="3C4E6FFD" w14:textId="1EB2F1CC" w:rsidR="00ED31FB" w:rsidRPr="00140757" w:rsidRDefault="00ED31FB" w:rsidP="00ED31FB">
      <w:pPr>
        <w:pStyle w:val="ReturnAddress"/>
        <w:framePr w:w="6900" w:h="1126" w:hRule="exact" w:wrap="notBeside" w:hAnchor="page" w:x="4989" w:y="961"/>
        <w:jc w:val="right"/>
        <w:rPr>
          <w:rFonts w:asciiTheme="majorHAnsi" w:hAnsiTheme="majorHAnsi"/>
          <w:b/>
          <w:i/>
          <w:color w:val="365F91" w:themeColor="accent1" w:themeShade="BF"/>
          <w:sz w:val="20"/>
          <w:lang w:val="fr-CA"/>
        </w:rPr>
      </w:pPr>
      <w:r w:rsidRPr="00140757">
        <w:rPr>
          <w:rFonts w:asciiTheme="majorHAnsi" w:hAnsiTheme="majorHAnsi"/>
          <w:b/>
          <w:i/>
          <w:color w:val="365F91" w:themeColor="accent1" w:themeShade="BF"/>
          <w:sz w:val="20"/>
          <w:lang w:val="fr-CA"/>
        </w:rPr>
        <w:t>F</w:t>
      </w:r>
      <w:r w:rsidR="00140757" w:rsidRPr="00140757">
        <w:rPr>
          <w:rFonts w:asciiTheme="majorHAnsi" w:hAnsiTheme="majorHAnsi"/>
          <w:b/>
          <w:i/>
          <w:color w:val="365F91" w:themeColor="accent1" w:themeShade="BF"/>
          <w:sz w:val="20"/>
          <w:lang w:val="fr-CA"/>
        </w:rPr>
        <w:t>ax</w:t>
      </w:r>
      <w:r w:rsidRPr="00140757">
        <w:rPr>
          <w:rFonts w:asciiTheme="majorHAnsi" w:hAnsiTheme="majorHAnsi"/>
          <w:b/>
          <w:i/>
          <w:color w:val="365F91" w:themeColor="accent1" w:themeShade="BF"/>
          <w:sz w:val="20"/>
          <w:lang w:val="fr-CA"/>
        </w:rPr>
        <w:t xml:space="preserve"> / Téléc</w:t>
      </w:r>
      <w:r w:rsidR="00140757" w:rsidRPr="00140757">
        <w:rPr>
          <w:rFonts w:asciiTheme="majorHAnsi" w:hAnsiTheme="majorHAnsi"/>
          <w:b/>
          <w:i/>
          <w:color w:val="365F91" w:themeColor="accent1" w:themeShade="BF"/>
          <w:sz w:val="20"/>
          <w:lang w:val="fr-CA"/>
        </w:rPr>
        <w:t>. </w:t>
      </w:r>
      <w:r w:rsidRPr="00140757">
        <w:rPr>
          <w:rFonts w:asciiTheme="majorHAnsi" w:hAnsiTheme="majorHAnsi"/>
          <w:b/>
          <w:i/>
          <w:color w:val="365F91" w:themeColor="accent1" w:themeShade="BF"/>
          <w:sz w:val="20"/>
          <w:lang w:val="fr-CA"/>
        </w:rPr>
        <w:t>: 506</w:t>
      </w:r>
      <w:r w:rsidR="00140757" w:rsidRPr="00140757">
        <w:rPr>
          <w:rFonts w:asciiTheme="majorHAnsi" w:hAnsiTheme="majorHAnsi"/>
          <w:b/>
          <w:i/>
          <w:color w:val="365F91" w:themeColor="accent1" w:themeShade="BF"/>
          <w:sz w:val="20"/>
          <w:lang w:val="fr-CA"/>
        </w:rPr>
        <w:t>-</w:t>
      </w:r>
      <w:r w:rsidRPr="00140757">
        <w:rPr>
          <w:rFonts w:asciiTheme="majorHAnsi" w:hAnsiTheme="majorHAnsi"/>
          <w:b/>
          <w:i/>
          <w:color w:val="365F91" w:themeColor="accent1" w:themeShade="BF"/>
          <w:sz w:val="20"/>
          <w:lang w:val="fr-CA"/>
        </w:rPr>
        <w:t>447-4749</w:t>
      </w:r>
    </w:p>
    <w:p w14:paraId="4FEE9A42" w14:textId="6D44F39E" w:rsidR="00A44831" w:rsidRPr="00140757" w:rsidRDefault="004901CD" w:rsidP="00124CB5">
      <w:pPr>
        <w:pStyle w:val="DocumentLabel"/>
        <w:spacing w:before="0" w:after="0" w:line="240" w:lineRule="auto"/>
        <w:ind w:left="0"/>
        <w:rPr>
          <w:rFonts w:ascii="Candara" w:hAnsi="Candara"/>
          <w:spacing w:val="0"/>
          <w:sz w:val="22"/>
          <w:szCs w:val="22"/>
          <w:lang w:val="fr-CA"/>
        </w:rPr>
      </w:pPr>
      <w:r>
        <w:rPr>
          <w:rFonts w:ascii="Maiandra GD" w:hAnsi="Maiandra GD"/>
          <w:noProof/>
          <w:spacing w:val="0"/>
          <w:sz w:val="22"/>
          <w:szCs w:val="22"/>
          <w:lang w:val="en-CA" w:eastAsia="en-CA"/>
        </w:rPr>
        <w:drawing>
          <wp:anchor distT="0" distB="0" distL="114300" distR="114300" simplePos="0" relativeHeight="251657728" behindDoc="0" locked="0" layoutInCell="1" allowOverlap="0" wp14:anchorId="2788DBE6" wp14:editId="6BC05CF1">
            <wp:simplePos x="0" y="0"/>
            <wp:positionH relativeFrom="column">
              <wp:posOffset>86995</wp:posOffset>
            </wp:positionH>
            <wp:positionV relativeFrom="paragraph">
              <wp:posOffset>-178435</wp:posOffset>
            </wp:positionV>
            <wp:extent cx="1572895" cy="136080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360805"/>
                    </a:xfrm>
                    <a:prstGeom prst="rect">
                      <a:avLst/>
                    </a:prstGeom>
                    <a:noFill/>
                  </pic:spPr>
                </pic:pic>
              </a:graphicData>
            </a:graphic>
            <wp14:sizeRelH relativeFrom="page">
              <wp14:pctWidth>0</wp14:pctWidth>
            </wp14:sizeRelH>
            <wp14:sizeRelV relativeFrom="page">
              <wp14:pctHeight>0</wp14:pctHeight>
            </wp14:sizeRelV>
          </wp:anchor>
        </w:drawing>
      </w:r>
    </w:p>
    <w:p w14:paraId="25155E76" w14:textId="1C13812F" w:rsidR="00A647C0" w:rsidRPr="00140757" w:rsidRDefault="00A647C0" w:rsidP="00124CB5">
      <w:pPr>
        <w:pStyle w:val="DocumentLabel"/>
        <w:spacing w:before="0" w:after="0" w:line="240" w:lineRule="auto"/>
        <w:ind w:left="0"/>
        <w:rPr>
          <w:rFonts w:asciiTheme="minorHAnsi" w:hAnsiTheme="minorHAnsi" w:cs="Arial"/>
          <w:spacing w:val="0"/>
          <w:sz w:val="24"/>
          <w:szCs w:val="24"/>
          <w:lang w:val="fr-CA"/>
        </w:rPr>
      </w:pPr>
    </w:p>
    <w:p w14:paraId="334FAC09" w14:textId="29060331" w:rsidR="004E54C2" w:rsidRPr="00140757" w:rsidRDefault="00140757" w:rsidP="003E2918">
      <w:pPr>
        <w:pStyle w:val="DocumentLabel"/>
        <w:spacing w:before="0" w:after="0" w:line="240" w:lineRule="auto"/>
        <w:ind w:left="0"/>
        <w:jc w:val="center"/>
        <w:rPr>
          <w:rFonts w:asciiTheme="minorHAnsi" w:hAnsiTheme="minorHAnsi" w:cs="Arial"/>
          <w:b/>
          <w:bCs/>
          <w:spacing w:val="0"/>
          <w:sz w:val="22"/>
          <w:szCs w:val="22"/>
          <w:lang w:val="fr-CA"/>
        </w:rPr>
      </w:pPr>
      <w:r w:rsidRPr="00754972">
        <w:rPr>
          <w:rFonts w:asciiTheme="minorHAnsi" w:hAnsiTheme="minorHAnsi" w:cs="Arial"/>
          <w:b/>
          <w:bCs/>
          <w:spacing w:val="0"/>
          <w:sz w:val="22"/>
          <w:szCs w:val="22"/>
          <w:lang w:val="fr-CA"/>
        </w:rPr>
        <w:t>Exigences et critères relatifs aux demandes de consultation au CRSC pour adolescents et adultes</w:t>
      </w:r>
      <w:r w:rsidR="00E43DB2" w:rsidRPr="00140757">
        <w:rPr>
          <w:rFonts w:asciiTheme="minorHAnsi" w:hAnsiTheme="minorHAnsi" w:cs="Arial"/>
          <w:b/>
          <w:bCs/>
          <w:spacing w:val="0"/>
          <w:sz w:val="22"/>
          <w:szCs w:val="22"/>
          <w:lang w:val="fr-CA"/>
        </w:rPr>
        <w:t xml:space="preserve"> </w:t>
      </w:r>
    </w:p>
    <w:p w14:paraId="0D53EB72" w14:textId="677C238B" w:rsidR="00E43DB2" w:rsidRPr="00140757" w:rsidRDefault="00E43DB2" w:rsidP="003E2918">
      <w:pPr>
        <w:pStyle w:val="DocumentLabel"/>
        <w:spacing w:before="0" w:after="0" w:line="240" w:lineRule="auto"/>
        <w:ind w:left="0"/>
        <w:jc w:val="center"/>
        <w:rPr>
          <w:rFonts w:asciiTheme="minorHAnsi" w:hAnsiTheme="minorHAnsi" w:cs="Arial"/>
          <w:b/>
          <w:bCs/>
          <w:spacing w:val="0"/>
          <w:sz w:val="22"/>
          <w:szCs w:val="22"/>
          <w:lang w:val="fr-CA"/>
        </w:rPr>
      </w:pPr>
    </w:p>
    <w:p w14:paraId="206C6F01" w14:textId="474151CD" w:rsidR="00E43DB2" w:rsidRPr="00AE1322" w:rsidRDefault="00140757" w:rsidP="003E2918">
      <w:pPr>
        <w:pStyle w:val="DocumentLabel"/>
        <w:spacing w:before="0" w:after="0" w:line="240" w:lineRule="auto"/>
        <w:ind w:left="0"/>
        <w:rPr>
          <w:lang w:val="fr-CA"/>
        </w:rPr>
      </w:pPr>
      <w:r w:rsidRPr="00754972">
        <w:rPr>
          <w:rFonts w:asciiTheme="minorHAnsi" w:hAnsiTheme="minorHAnsi" w:cs="Arial"/>
          <w:spacing w:val="0"/>
          <w:sz w:val="22"/>
          <w:szCs w:val="22"/>
          <w:lang w:val="fr-CA"/>
        </w:rPr>
        <w:t>Le Centre de réadaptation Stan</w:t>
      </w:r>
      <w:r w:rsidR="007173E3" w:rsidRPr="00754972">
        <w:rPr>
          <w:rFonts w:asciiTheme="minorHAnsi" w:hAnsiTheme="minorHAnsi" w:cs="Arial"/>
          <w:spacing w:val="0"/>
          <w:sz w:val="22"/>
          <w:szCs w:val="22"/>
          <w:lang w:val="fr-CA"/>
        </w:rPr>
        <w:t> </w:t>
      </w:r>
      <w:r w:rsidRPr="00754972">
        <w:rPr>
          <w:rFonts w:asciiTheme="minorHAnsi" w:hAnsiTheme="minorHAnsi" w:cs="Arial"/>
          <w:spacing w:val="0"/>
          <w:sz w:val="22"/>
          <w:szCs w:val="22"/>
          <w:lang w:val="fr-CA"/>
        </w:rPr>
        <w:t xml:space="preserve">Cassidy est le centre de </w:t>
      </w:r>
      <w:proofErr w:type="spellStart"/>
      <w:r w:rsidRPr="00754972">
        <w:rPr>
          <w:rFonts w:asciiTheme="minorHAnsi" w:hAnsiTheme="minorHAnsi" w:cs="Arial"/>
          <w:spacing w:val="0"/>
          <w:sz w:val="22"/>
          <w:szCs w:val="22"/>
          <w:lang w:val="fr-CA"/>
        </w:rPr>
        <w:t>neuroréadaptation</w:t>
      </w:r>
      <w:proofErr w:type="spellEnd"/>
      <w:r w:rsidRPr="00754972">
        <w:rPr>
          <w:rFonts w:asciiTheme="minorHAnsi" w:hAnsiTheme="minorHAnsi" w:cs="Arial"/>
          <w:spacing w:val="0"/>
          <w:sz w:val="22"/>
          <w:szCs w:val="22"/>
          <w:lang w:val="fr-CA"/>
        </w:rPr>
        <w:t xml:space="preserve"> du Nouveau-Brunswick qui sert les patients et les familles touchées par les </w:t>
      </w:r>
      <w:proofErr w:type="spellStart"/>
      <w:r w:rsidRPr="00754972">
        <w:rPr>
          <w:rFonts w:asciiTheme="minorHAnsi" w:hAnsiTheme="minorHAnsi" w:cs="Arial"/>
          <w:spacing w:val="0"/>
          <w:sz w:val="22"/>
          <w:szCs w:val="22"/>
          <w:lang w:val="fr-CA"/>
        </w:rPr>
        <w:t>neurotraumatismes</w:t>
      </w:r>
      <w:proofErr w:type="spellEnd"/>
      <w:r w:rsidRPr="00754972">
        <w:rPr>
          <w:rFonts w:asciiTheme="minorHAnsi" w:hAnsiTheme="minorHAnsi" w:cs="Arial"/>
          <w:spacing w:val="0"/>
          <w:sz w:val="22"/>
          <w:szCs w:val="22"/>
          <w:lang w:val="fr-CA"/>
        </w:rPr>
        <w:t xml:space="preserve">, les troubles </w:t>
      </w:r>
      <w:r w:rsidR="00EC5759" w:rsidRPr="00754972">
        <w:rPr>
          <w:rFonts w:asciiTheme="minorHAnsi" w:hAnsiTheme="minorHAnsi" w:cs="Arial"/>
          <w:spacing w:val="0"/>
          <w:sz w:val="22"/>
          <w:szCs w:val="22"/>
          <w:lang w:val="fr-CA"/>
        </w:rPr>
        <w:t>neurologiques</w:t>
      </w:r>
      <w:r w:rsidRPr="00754972">
        <w:rPr>
          <w:rFonts w:asciiTheme="minorHAnsi" w:hAnsiTheme="minorHAnsi" w:cs="Arial"/>
          <w:spacing w:val="0"/>
          <w:sz w:val="22"/>
          <w:szCs w:val="22"/>
          <w:lang w:val="fr-CA"/>
        </w:rPr>
        <w:t xml:space="preserve"> et </w:t>
      </w:r>
      <w:r w:rsidR="0046735E" w:rsidRPr="00754972">
        <w:rPr>
          <w:rFonts w:asciiTheme="minorHAnsi" w:hAnsiTheme="minorHAnsi" w:cs="Arial"/>
          <w:spacing w:val="0"/>
          <w:sz w:val="22"/>
          <w:szCs w:val="22"/>
          <w:lang w:val="fr-CA"/>
        </w:rPr>
        <w:t xml:space="preserve">les maladies neurologiques </w:t>
      </w:r>
      <w:r w:rsidR="000A6295" w:rsidRPr="00754972">
        <w:rPr>
          <w:rFonts w:asciiTheme="minorHAnsi" w:hAnsiTheme="minorHAnsi" w:cs="Arial"/>
          <w:spacing w:val="0"/>
          <w:sz w:val="22"/>
          <w:szCs w:val="22"/>
          <w:lang w:val="fr-CA"/>
        </w:rPr>
        <w:t>de longue durée</w:t>
      </w:r>
      <w:r w:rsidR="0046735E" w:rsidRPr="00754972">
        <w:rPr>
          <w:rFonts w:asciiTheme="minorHAnsi" w:hAnsiTheme="minorHAnsi" w:cs="Arial"/>
          <w:spacing w:val="0"/>
          <w:sz w:val="22"/>
          <w:szCs w:val="22"/>
          <w:lang w:val="fr-CA"/>
        </w:rPr>
        <w:t>.</w:t>
      </w:r>
      <w:r w:rsidR="003F1277" w:rsidRPr="00140757">
        <w:rPr>
          <w:rFonts w:asciiTheme="minorHAnsi" w:hAnsiTheme="minorHAnsi" w:cs="Arial"/>
          <w:spacing w:val="0"/>
          <w:sz w:val="22"/>
          <w:szCs w:val="22"/>
          <w:lang w:val="fr-CA"/>
        </w:rPr>
        <w:t xml:space="preserve"> </w:t>
      </w:r>
      <w:r w:rsidR="0046735E" w:rsidRPr="00754972">
        <w:rPr>
          <w:rFonts w:asciiTheme="minorHAnsi" w:hAnsiTheme="minorHAnsi" w:cs="Arial"/>
          <w:spacing w:val="0"/>
          <w:sz w:val="22"/>
          <w:szCs w:val="22"/>
          <w:lang w:val="fr-CA"/>
        </w:rPr>
        <w:t>Le centre offre des services aux patients hospitalisés et en consultation externe et des services de proximité et de télésanté, en plus d’appuyer un solide programme de recherche, d’éducation et de formation.</w:t>
      </w:r>
      <w:r w:rsidR="003F1277" w:rsidRPr="0046735E">
        <w:rPr>
          <w:rFonts w:asciiTheme="minorHAnsi" w:hAnsiTheme="minorHAnsi" w:cs="Arial"/>
          <w:spacing w:val="0"/>
          <w:sz w:val="22"/>
          <w:szCs w:val="22"/>
          <w:lang w:val="fr-CA"/>
        </w:rPr>
        <w:t xml:space="preserve"> </w:t>
      </w:r>
    </w:p>
    <w:p w14:paraId="2C65F74B" w14:textId="3922834C" w:rsidR="00E43DB2" w:rsidRPr="0046735E" w:rsidRDefault="00E43DB2" w:rsidP="003E2918">
      <w:pPr>
        <w:pStyle w:val="DocumentLabel"/>
        <w:spacing w:before="0" w:after="0" w:line="240" w:lineRule="auto"/>
        <w:ind w:left="0"/>
        <w:rPr>
          <w:rFonts w:asciiTheme="minorHAnsi" w:hAnsiTheme="minorHAnsi" w:cs="Arial"/>
          <w:b/>
          <w:bCs/>
          <w:spacing w:val="0"/>
          <w:sz w:val="22"/>
          <w:szCs w:val="22"/>
          <w:lang w:val="fr-CA"/>
        </w:rPr>
      </w:pPr>
    </w:p>
    <w:p w14:paraId="351C5AEC" w14:textId="47DCA710" w:rsidR="0067225D" w:rsidRPr="00C978B1" w:rsidRDefault="0046735E" w:rsidP="003E2918">
      <w:r w:rsidRPr="00754972">
        <w:rPr>
          <w:rFonts w:asciiTheme="minorHAnsi" w:hAnsiTheme="minorHAnsi" w:cs="Arial"/>
          <w:spacing w:val="0"/>
          <w:sz w:val="22"/>
          <w:szCs w:val="22"/>
          <w:lang w:val="fr-CA"/>
        </w:rPr>
        <w:t>Le centre compte sur des équipes cliniques dévouées et pour la plupart des services (autre que les services de conduite adaptée ou le service de sièges adaptés), tous les patients en réadaptation doivent être traités par l’un des physiatres du CRSC.</w:t>
      </w:r>
      <w:r w:rsidR="00004E92" w:rsidRPr="0046735E">
        <w:rPr>
          <w:rFonts w:asciiTheme="minorHAnsi" w:hAnsiTheme="minorHAnsi" w:cs="Arial"/>
          <w:spacing w:val="0"/>
          <w:sz w:val="22"/>
          <w:szCs w:val="22"/>
          <w:lang w:val="fr-CA"/>
        </w:rPr>
        <w:t xml:space="preserve"> </w:t>
      </w:r>
      <w:r w:rsidRPr="00754972">
        <w:rPr>
          <w:rFonts w:asciiTheme="minorHAnsi" w:hAnsiTheme="minorHAnsi" w:cs="Arial"/>
          <w:spacing w:val="0"/>
          <w:sz w:val="22"/>
          <w:szCs w:val="22"/>
          <w:lang w:val="fr-CA"/>
        </w:rPr>
        <w:t>Toutes les demandes de consultation sont passées en revue chaque semaine.</w:t>
      </w:r>
      <w:r w:rsidR="0067225D" w:rsidRPr="0046735E">
        <w:rPr>
          <w:rFonts w:asciiTheme="minorHAnsi" w:hAnsiTheme="minorHAnsi" w:cs="Arial"/>
          <w:spacing w:val="0"/>
          <w:sz w:val="22"/>
          <w:szCs w:val="22"/>
          <w:lang w:val="fr-CA"/>
        </w:rPr>
        <w:t xml:space="preserve"> </w:t>
      </w:r>
      <w:r w:rsidRPr="00754972">
        <w:rPr>
          <w:rFonts w:asciiTheme="minorHAnsi" w:hAnsiTheme="minorHAnsi" w:cs="Arial"/>
          <w:spacing w:val="0"/>
          <w:sz w:val="22"/>
          <w:szCs w:val="22"/>
          <w:lang w:val="fr-CA"/>
        </w:rPr>
        <w:t>Si nécessaire, les physiatres du CRSC</w:t>
      </w:r>
      <w:r w:rsidR="00CA1E4B" w:rsidRPr="00754972">
        <w:rPr>
          <w:rFonts w:asciiTheme="minorHAnsi" w:hAnsiTheme="minorHAnsi" w:cs="Arial"/>
          <w:spacing w:val="0"/>
          <w:sz w:val="22"/>
          <w:szCs w:val="22"/>
          <w:lang w:val="fr-CA"/>
        </w:rPr>
        <w:t xml:space="preserve"> effectuent le triage des demandes et</w:t>
      </w:r>
      <w:r w:rsidRPr="00754972">
        <w:rPr>
          <w:rFonts w:asciiTheme="minorHAnsi" w:hAnsiTheme="minorHAnsi" w:cs="Arial"/>
          <w:spacing w:val="0"/>
          <w:sz w:val="22"/>
          <w:szCs w:val="22"/>
          <w:lang w:val="fr-CA"/>
        </w:rPr>
        <w:t xml:space="preserve"> déterminent alors si le patient doit être vu dans le cadre d’une clinique spécialisée ou d’une évaluation en cabinet, ainsi que les ressources et le personnel nécessaires. Ils déterminent également si la demande est urgente et si des renseignements supplémentaires sont nécessaires.</w:t>
      </w:r>
      <w:r w:rsidR="0067225D" w:rsidRPr="0046735E">
        <w:rPr>
          <w:rFonts w:asciiTheme="minorHAnsi" w:hAnsiTheme="minorHAnsi" w:cs="Arial"/>
          <w:spacing w:val="0"/>
          <w:sz w:val="22"/>
          <w:szCs w:val="22"/>
          <w:lang w:val="fr-CA"/>
        </w:rPr>
        <w:t xml:space="preserve"> </w:t>
      </w:r>
      <w:r w:rsidR="00CA1E4B" w:rsidRPr="00754972">
        <w:rPr>
          <w:rFonts w:asciiTheme="minorHAnsi" w:hAnsiTheme="minorHAnsi" w:cs="Arial"/>
          <w:spacing w:val="0"/>
          <w:sz w:val="22"/>
          <w:szCs w:val="22"/>
          <w:lang w:val="fr-CA"/>
        </w:rPr>
        <w:t xml:space="preserve">Dans ce cas, une lettre de réponse concernant les points susmentionnés sera envoyée à la personne faisant la demande. Le médecin </w:t>
      </w:r>
      <w:r w:rsidR="007173E3" w:rsidRPr="00754972">
        <w:rPr>
          <w:rFonts w:asciiTheme="minorHAnsi" w:hAnsiTheme="minorHAnsi" w:cs="Arial"/>
          <w:spacing w:val="0"/>
          <w:sz w:val="22"/>
          <w:szCs w:val="22"/>
          <w:lang w:val="fr-CA"/>
        </w:rPr>
        <w:t>demandeur</w:t>
      </w:r>
      <w:r w:rsidR="00CA1E4B" w:rsidRPr="00754972">
        <w:rPr>
          <w:rFonts w:asciiTheme="minorHAnsi" w:hAnsiTheme="minorHAnsi" w:cs="Arial"/>
          <w:spacing w:val="0"/>
          <w:sz w:val="22"/>
          <w:szCs w:val="22"/>
          <w:lang w:val="fr-CA"/>
        </w:rPr>
        <w:t xml:space="preserve"> peut nous appeler pour discuter de toute préoccupation.</w:t>
      </w:r>
    </w:p>
    <w:p w14:paraId="7C13CCCD" w14:textId="1BD8D1AC" w:rsidR="003F1277" w:rsidRPr="00CA1E4B" w:rsidRDefault="003F1277" w:rsidP="003E2918">
      <w:pPr>
        <w:pStyle w:val="DocumentLabel"/>
        <w:spacing w:before="0" w:after="0" w:line="240" w:lineRule="auto"/>
        <w:ind w:left="0"/>
        <w:rPr>
          <w:rFonts w:asciiTheme="minorHAnsi" w:hAnsiTheme="minorHAnsi" w:cs="Arial"/>
          <w:spacing w:val="0"/>
          <w:sz w:val="22"/>
          <w:szCs w:val="22"/>
          <w:lang w:val="fr-CA"/>
        </w:rPr>
      </w:pPr>
    </w:p>
    <w:p w14:paraId="1B3F7FC6" w14:textId="29019D9E" w:rsidR="00CA1E4B" w:rsidRPr="00317665" w:rsidRDefault="00CA1E4B" w:rsidP="003E2918">
      <w:pPr>
        <w:pStyle w:val="DocumentLabel"/>
        <w:spacing w:before="0" w:after="0" w:line="240" w:lineRule="auto"/>
        <w:ind w:left="0"/>
        <w:rPr>
          <w:rFonts w:asciiTheme="minorHAnsi" w:hAnsiTheme="minorHAnsi" w:cs="Arial"/>
          <w:b/>
          <w:bCs/>
          <w:spacing w:val="0"/>
          <w:sz w:val="22"/>
          <w:szCs w:val="22"/>
          <w:lang w:val="fr-CA"/>
        </w:rPr>
      </w:pPr>
      <w:r w:rsidRPr="00754972">
        <w:rPr>
          <w:rFonts w:asciiTheme="minorHAnsi" w:hAnsiTheme="minorHAnsi" w:cs="Arial"/>
          <w:b/>
          <w:bCs/>
          <w:spacing w:val="0"/>
          <w:sz w:val="22"/>
          <w:szCs w:val="22"/>
          <w:lang w:val="fr-CA"/>
        </w:rPr>
        <w:t>EXIGENCES POUR FORMULER UNE DEMANDE DE CONSULTATION : Un</w:t>
      </w:r>
      <w:r w:rsidR="00317665" w:rsidRPr="00754972">
        <w:rPr>
          <w:rFonts w:asciiTheme="minorHAnsi" w:hAnsiTheme="minorHAnsi" w:cs="Arial"/>
          <w:b/>
          <w:bCs/>
          <w:spacing w:val="0"/>
          <w:sz w:val="22"/>
          <w:szCs w:val="22"/>
          <w:lang w:val="fr-CA"/>
        </w:rPr>
        <w:t xml:space="preserve"> médecin ou une infirmière praticienne doit fournir une </w:t>
      </w:r>
      <w:r w:rsidRPr="00754972">
        <w:rPr>
          <w:rFonts w:asciiTheme="minorHAnsi" w:hAnsiTheme="minorHAnsi" w:cs="Arial"/>
          <w:b/>
          <w:bCs/>
          <w:spacing w:val="0"/>
          <w:sz w:val="22"/>
          <w:szCs w:val="22"/>
          <w:u w:val="single"/>
          <w:lang w:val="fr-CA"/>
        </w:rPr>
        <w:t>lettre de recommandation</w:t>
      </w:r>
      <w:r w:rsidR="00317665" w:rsidRPr="00754972">
        <w:rPr>
          <w:rFonts w:asciiTheme="minorHAnsi" w:hAnsiTheme="minorHAnsi" w:cs="Arial"/>
          <w:b/>
          <w:bCs/>
          <w:spacing w:val="0"/>
          <w:sz w:val="22"/>
          <w:szCs w:val="22"/>
          <w:lang w:val="fr-CA"/>
        </w:rPr>
        <w:t xml:space="preserve"> qui contient les renseignements suivants :</w:t>
      </w:r>
    </w:p>
    <w:p w14:paraId="32471C3B" w14:textId="77777777" w:rsidR="00982E0A" w:rsidRPr="00CA1E4B" w:rsidRDefault="00982E0A" w:rsidP="003E2918">
      <w:pPr>
        <w:pStyle w:val="DocumentLabel"/>
        <w:spacing w:before="0" w:after="0" w:line="240" w:lineRule="auto"/>
        <w:ind w:left="0"/>
        <w:rPr>
          <w:rFonts w:asciiTheme="minorHAnsi" w:hAnsiTheme="minorHAnsi" w:cs="Arial"/>
          <w:b/>
          <w:bCs/>
          <w:spacing w:val="0"/>
          <w:sz w:val="22"/>
          <w:szCs w:val="22"/>
          <w:lang w:val="fr-CA"/>
        </w:rPr>
      </w:pPr>
    </w:p>
    <w:p w14:paraId="7AAF4965" w14:textId="2ED34839" w:rsidR="000814E0" w:rsidRPr="000814E0" w:rsidRDefault="000814E0" w:rsidP="000814E0">
      <w:pPr>
        <w:pStyle w:val="DocumentLabel"/>
        <w:numPr>
          <w:ilvl w:val="0"/>
          <w:numId w:val="11"/>
        </w:numPr>
        <w:spacing w:before="0" w:after="0" w:line="240" w:lineRule="auto"/>
        <w:ind w:left="426"/>
        <w:rPr>
          <w:rFonts w:asciiTheme="minorHAnsi" w:hAnsiTheme="minorHAnsi" w:cs="Arial"/>
          <w:spacing w:val="0"/>
          <w:sz w:val="22"/>
          <w:szCs w:val="22"/>
          <w:lang w:val="fr-CA"/>
        </w:rPr>
      </w:pPr>
      <w:r w:rsidRPr="00754972">
        <w:rPr>
          <w:rFonts w:asciiTheme="minorHAnsi" w:hAnsiTheme="minorHAnsi" w:cs="Arial"/>
          <w:spacing w:val="0"/>
          <w:sz w:val="22"/>
          <w:szCs w:val="22"/>
          <w:lang w:val="fr-CA"/>
        </w:rPr>
        <w:t xml:space="preserve">Données démographiques sur le patient, dont ses coordonnées </w:t>
      </w:r>
    </w:p>
    <w:p w14:paraId="2BBD68B3" w14:textId="51795453" w:rsidR="000814E0" w:rsidRPr="000814E0" w:rsidRDefault="000814E0" w:rsidP="000814E0">
      <w:pPr>
        <w:pStyle w:val="DocumentLabel"/>
        <w:numPr>
          <w:ilvl w:val="0"/>
          <w:numId w:val="11"/>
        </w:numPr>
        <w:spacing w:before="0" w:after="0" w:line="240" w:lineRule="auto"/>
        <w:ind w:left="426"/>
        <w:rPr>
          <w:rFonts w:asciiTheme="minorHAnsi" w:hAnsiTheme="minorHAnsi" w:cs="Arial"/>
          <w:spacing w:val="0"/>
          <w:sz w:val="22"/>
          <w:szCs w:val="22"/>
          <w:lang w:val="fr-CA"/>
        </w:rPr>
      </w:pPr>
      <w:r w:rsidRPr="00754972">
        <w:rPr>
          <w:rFonts w:asciiTheme="minorHAnsi" w:hAnsiTheme="minorHAnsi" w:cs="Arial"/>
          <w:spacing w:val="0"/>
          <w:sz w:val="22"/>
          <w:szCs w:val="22"/>
          <w:lang w:val="fr-CA"/>
        </w:rPr>
        <w:t>Diagnostic</w:t>
      </w:r>
    </w:p>
    <w:p w14:paraId="5FC4FDDF" w14:textId="5215113B" w:rsidR="000814E0" w:rsidRPr="000814E0" w:rsidRDefault="000814E0" w:rsidP="000814E0">
      <w:pPr>
        <w:pStyle w:val="DocumentLabel"/>
        <w:numPr>
          <w:ilvl w:val="0"/>
          <w:numId w:val="11"/>
        </w:numPr>
        <w:spacing w:before="0" w:after="0" w:line="240" w:lineRule="auto"/>
        <w:ind w:left="426"/>
        <w:rPr>
          <w:rFonts w:asciiTheme="minorHAnsi" w:hAnsiTheme="minorHAnsi" w:cs="Arial"/>
          <w:spacing w:val="0"/>
          <w:sz w:val="22"/>
          <w:szCs w:val="22"/>
          <w:lang w:val="fr-CA"/>
        </w:rPr>
      </w:pPr>
      <w:r w:rsidRPr="00754972">
        <w:rPr>
          <w:rFonts w:asciiTheme="minorHAnsi" w:hAnsiTheme="minorHAnsi" w:cs="Arial"/>
          <w:spacing w:val="0"/>
          <w:sz w:val="22"/>
          <w:szCs w:val="22"/>
          <w:lang w:val="fr-CA"/>
        </w:rPr>
        <w:t>Date d’apparition (le cas échéant)</w:t>
      </w:r>
    </w:p>
    <w:p w14:paraId="00F36F57" w14:textId="4E87F2C4" w:rsidR="000814E0" w:rsidRPr="000814E0" w:rsidRDefault="000814E0" w:rsidP="000814E0">
      <w:pPr>
        <w:pStyle w:val="DocumentLabel"/>
        <w:numPr>
          <w:ilvl w:val="0"/>
          <w:numId w:val="11"/>
        </w:numPr>
        <w:spacing w:before="0" w:after="0" w:line="240" w:lineRule="auto"/>
        <w:ind w:left="426"/>
        <w:rPr>
          <w:rFonts w:asciiTheme="minorHAnsi" w:hAnsiTheme="minorHAnsi" w:cs="Arial"/>
          <w:spacing w:val="0"/>
          <w:sz w:val="22"/>
          <w:szCs w:val="22"/>
          <w:lang w:val="fr-CA"/>
        </w:rPr>
      </w:pPr>
      <w:r w:rsidRPr="00754972">
        <w:rPr>
          <w:rFonts w:asciiTheme="minorHAnsi" w:hAnsiTheme="minorHAnsi" w:cs="Arial"/>
          <w:spacing w:val="0"/>
          <w:sz w:val="22"/>
          <w:szCs w:val="22"/>
          <w:lang w:val="fr-CA"/>
        </w:rPr>
        <w:t>Raison précise de la demande de consultation au CRSC</w:t>
      </w:r>
    </w:p>
    <w:p w14:paraId="4142235B" w14:textId="20F4563A" w:rsidR="000814E0" w:rsidRPr="000814E0" w:rsidRDefault="000814E0" w:rsidP="000814E0">
      <w:pPr>
        <w:pStyle w:val="DocumentLabel"/>
        <w:numPr>
          <w:ilvl w:val="0"/>
          <w:numId w:val="11"/>
        </w:numPr>
        <w:spacing w:before="0" w:after="0" w:line="240" w:lineRule="auto"/>
        <w:ind w:left="426"/>
        <w:rPr>
          <w:rFonts w:asciiTheme="minorHAnsi" w:hAnsiTheme="minorHAnsi" w:cs="Arial"/>
          <w:spacing w:val="0"/>
          <w:sz w:val="22"/>
          <w:szCs w:val="22"/>
          <w:lang w:val="fr-CA"/>
        </w:rPr>
      </w:pPr>
      <w:r w:rsidRPr="00754972">
        <w:rPr>
          <w:rFonts w:asciiTheme="minorHAnsi" w:hAnsiTheme="minorHAnsi" w:cs="Arial"/>
          <w:spacing w:val="0"/>
          <w:sz w:val="22"/>
          <w:szCs w:val="22"/>
          <w:lang w:val="fr-CA"/>
        </w:rPr>
        <w:t>Renseignements sur les antécédents pertinents</w:t>
      </w:r>
    </w:p>
    <w:p w14:paraId="017AA241" w14:textId="468E3427" w:rsidR="000814E0" w:rsidRPr="000814E0" w:rsidRDefault="000814E0" w:rsidP="000814E0">
      <w:pPr>
        <w:pStyle w:val="DocumentLabel"/>
        <w:numPr>
          <w:ilvl w:val="0"/>
          <w:numId w:val="11"/>
        </w:numPr>
        <w:spacing w:before="0" w:after="0" w:line="240" w:lineRule="auto"/>
        <w:ind w:left="426"/>
        <w:rPr>
          <w:rFonts w:asciiTheme="minorHAnsi" w:hAnsiTheme="minorHAnsi" w:cs="Arial"/>
          <w:spacing w:val="0"/>
          <w:sz w:val="22"/>
          <w:szCs w:val="22"/>
          <w:lang w:val="fr-CA"/>
        </w:rPr>
      </w:pPr>
      <w:r w:rsidRPr="00754972">
        <w:rPr>
          <w:rFonts w:asciiTheme="minorHAnsi" w:hAnsiTheme="minorHAnsi" w:cs="Arial"/>
          <w:spacing w:val="0"/>
          <w:sz w:val="22"/>
          <w:szCs w:val="22"/>
          <w:lang w:val="fr-CA"/>
        </w:rPr>
        <w:t>Copies de rapports de consultation ou d’enquête pertinents qui ne se trouvent pas dans le dossier de santé électronique du N.-B.</w:t>
      </w:r>
    </w:p>
    <w:p w14:paraId="02927113" w14:textId="4708A0A5" w:rsidR="00BB4ADA" w:rsidRPr="000814E0" w:rsidRDefault="00BB4ADA" w:rsidP="003E2918">
      <w:pPr>
        <w:pStyle w:val="DocumentLabel"/>
        <w:spacing w:before="0" w:after="0" w:line="240" w:lineRule="auto"/>
        <w:ind w:left="0"/>
        <w:rPr>
          <w:rFonts w:asciiTheme="minorHAnsi" w:hAnsiTheme="minorHAnsi" w:cs="Arial"/>
          <w:spacing w:val="0"/>
          <w:sz w:val="22"/>
          <w:szCs w:val="22"/>
          <w:lang w:val="fr-CA"/>
        </w:rPr>
      </w:pPr>
    </w:p>
    <w:p w14:paraId="13BA71B8" w14:textId="2602FB35" w:rsidR="000814E0" w:rsidRPr="000814E0" w:rsidRDefault="000814E0" w:rsidP="003E2918">
      <w:pPr>
        <w:pStyle w:val="DocumentLabel"/>
        <w:spacing w:before="0" w:after="0" w:line="240" w:lineRule="auto"/>
        <w:ind w:left="0"/>
        <w:rPr>
          <w:rFonts w:asciiTheme="minorHAnsi" w:hAnsiTheme="minorHAnsi" w:cs="Arial"/>
          <w:spacing w:val="0"/>
          <w:sz w:val="22"/>
          <w:szCs w:val="22"/>
          <w:lang w:val="fr-CA"/>
        </w:rPr>
      </w:pPr>
      <w:r w:rsidRPr="00754972">
        <w:rPr>
          <w:rFonts w:asciiTheme="minorHAnsi" w:hAnsiTheme="minorHAnsi" w:cs="Arial"/>
          <w:spacing w:val="0"/>
          <w:sz w:val="22"/>
          <w:szCs w:val="22"/>
          <w:lang w:val="fr-CA"/>
        </w:rPr>
        <w:t xml:space="preserve">Le centre provincial de </w:t>
      </w:r>
      <w:proofErr w:type="spellStart"/>
      <w:r w:rsidRPr="00754972">
        <w:rPr>
          <w:rFonts w:asciiTheme="minorHAnsi" w:hAnsiTheme="minorHAnsi" w:cs="Arial"/>
          <w:spacing w:val="0"/>
          <w:sz w:val="22"/>
          <w:szCs w:val="22"/>
          <w:lang w:val="fr-CA"/>
        </w:rPr>
        <w:t>neuroréadaptation</w:t>
      </w:r>
      <w:proofErr w:type="spellEnd"/>
      <w:r w:rsidRPr="00754972">
        <w:rPr>
          <w:rFonts w:asciiTheme="minorHAnsi" w:hAnsiTheme="minorHAnsi" w:cs="Arial"/>
          <w:spacing w:val="0"/>
          <w:sz w:val="22"/>
          <w:szCs w:val="22"/>
          <w:lang w:val="fr-CA"/>
        </w:rPr>
        <w:t xml:space="preserve"> traite les troubles suivants chez les adultes et les adolescents :</w:t>
      </w:r>
    </w:p>
    <w:p w14:paraId="05478BE3" w14:textId="77777777" w:rsidR="00647E16" w:rsidRPr="000814E0" w:rsidRDefault="00647E16" w:rsidP="003E2918">
      <w:pPr>
        <w:rPr>
          <w:rFonts w:asciiTheme="minorHAnsi" w:hAnsiTheme="minorHAnsi" w:cstheme="minorHAnsi"/>
          <w:sz w:val="22"/>
          <w:szCs w:val="22"/>
          <w:lang w:val="fr-CA"/>
        </w:rPr>
        <w:sectPr w:rsidR="00647E16" w:rsidRPr="000814E0" w:rsidSect="005C0EAC">
          <w:headerReference w:type="default" r:id="rId9"/>
          <w:footerReference w:type="even" r:id="rId10"/>
          <w:footerReference w:type="default" r:id="rId11"/>
          <w:footerReference w:type="first" r:id="rId12"/>
          <w:pgSz w:w="12240" w:h="15840" w:code="1"/>
          <w:pgMar w:top="720" w:right="720" w:bottom="720" w:left="720" w:header="1170" w:footer="215" w:gutter="0"/>
          <w:cols w:space="720"/>
          <w:titlePg/>
          <w:docGrid w:linePitch="272"/>
        </w:sectPr>
      </w:pPr>
    </w:p>
    <w:p w14:paraId="7AD4CE2A" w14:textId="77FCBA61" w:rsidR="007D4CB4" w:rsidRPr="007D4CB4" w:rsidRDefault="007D4CB4" w:rsidP="000814E0">
      <w:pPr>
        <w:pStyle w:val="ListParagraph"/>
        <w:numPr>
          <w:ilvl w:val="0"/>
          <w:numId w:val="10"/>
        </w:numPr>
        <w:contextualSpacing w:val="0"/>
        <w:rPr>
          <w:lang w:val="fr-CA"/>
        </w:rPr>
      </w:pPr>
      <w:r w:rsidRPr="00754972">
        <w:rPr>
          <w:rFonts w:asciiTheme="minorHAnsi" w:hAnsiTheme="minorHAnsi" w:cstheme="minorHAnsi"/>
          <w:sz w:val="22"/>
          <w:szCs w:val="22"/>
          <w:lang w:val="fr-CA"/>
        </w:rPr>
        <w:t>Sclérose en plaques dont le s</w:t>
      </w:r>
      <w:r w:rsidR="0025038D" w:rsidRPr="00754972">
        <w:rPr>
          <w:rFonts w:asciiTheme="minorHAnsi" w:hAnsiTheme="minorHAnsi" w:cstheme="minorHAnsi"/>
          <w:sz w:val="22"/>
          <w:szCs w:val="22"/>
          <w:lang w:val="fr-CA"/>
        </w:rPr>
        <w:t xml:space="preserve">core </w:t>
      </w:r>
      <w:r w:rsidRPr="00754972">
        <w:rPr>
          <w:rFonts w:asciiTheme="minorHAnsi" w:hAnsiTheme="minorHAnsi" w:cstheme="minorHAnsi"/>
          <w:sz w:val="22"/>
          <w:szCs w:val="22"/>
          <w:lang w:val="fr-CA"/>
        </w:rPr>
        <w:t xml:space="preserve">est </w:t>
      </w:r>
      <w:r w:rsidR="0025038D" w:rsidRPr="00754972">
        <w:rPr>
          <w:rFonts w:asciiTheme="minorHAnsi" w:hAnsiTheme="minorHAnsi" w:cstheme="minorHAnsi"/>
          <w:sz w:val="22"/>
          <w:szCs w:val="22"/>
          <w:lang w:val="fr-CA"/>
        </w:rPr>
        <w:t>de 5</w:t>
      </w:r>
      <w:r w:rsidRPr="00754972">
        <w:rPr>
          <w:rFonts w:asciiTheme="minorHAnsi" w:hAnsiTheme="minorHAnsi" w:cstheme="minorHAnsi"/>
          <w:sz w:val="22"/>
          <w:szCs w:val="22"/>
          <w:lang w:val="fr-CA"/>
        </w:rPr>
        <w:t xml:space="preserve">,0 ou plus à l’échelle élaborée d’incapacité (EDSS) </w:t>
      </w:r>
    </w:p>
    <w:p w14:paraId="34E7DCA8" w14:textId="6378A0CC" w:rsidR="007D4CB4" w:rsidRPr="007D4CB4" w:rsidRDefault="007D4CB4" w:rsidP="007D4CB4">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Sclérose latérale amyotrophique ou autres maladies des motoneurones</w:t>
      </w:r>
    </w:p>
    <w:p w14:paraId="12672D20" w14:textId="1175194A" w:rsidR="007D4CB4" w:rsidRPr="007D4CB4" w:rsidRDefault="007D4CB4" w:rsidP="000814E0">
      <w:pPr>
        <w:pStyle w:val="ListParagraph"/>
        <w:numPr>
          <w:ilvl w:val="0"/>
          <w:numId w:val="10"/>
        </w:numPr>
        <w:contextualSpacing w:val="0"/>
        <w:rPr>
          <w:rFonts w:asciiTheme="minorHAnsi" w:hAnsiTheme="minorHAnsi" w:cstheme="minorHAnsi"/>
          <w:sz w:val="22"/>
          <w:szCs w:val="22"/>
          <w:lang w:val="fr-CA"/>
        </w:rPr>
      </w:pPr>
      <w:proofErr w:type="spellStart"/>
      <w:r w:rsidRPr="00754972">
        <w:rPr>
          <w:rFonts w:asciiTheme="minorHAnsi" w:hAnsiTheme="minorHAnsi" w:cstheme="minorHAnsi"/>
          <w:sz w:val="22"/>
          <w:szCs w:val="22"/>
          <w:lang w:val="fr-CA"/>
        </w:rPr>
        <w:t>Dystrophime</w:t>
      </w:r>
      <w:proofErr w:type="spellEnd"/>
      <w:r w:rsidRPr="00754972">
        <w:rPr>
          <w:rFonts w:asciiTheme="minorHAnsi" w:hAnsiTheme="minorHAnsi" w:cstheme="minorHAnsi"/>
          <w:sz w:val="22"/>
          <w:szCs w:val="22"/>
          <w:lang w:val="fr-CA"/>
        </w:rPr>
        <w:t xml:space="preserve"> musculaire, ataxie cérébelleuse ou ataxie héréditaire</w:t>
      </w:r>
    </w:p>
    <w:p w14:paraId="448F6184" w14:textId="72E1D729" w:rsidR="000814E0" w:rsidRPr="000814E0" w:rsidRDefault="000814E0" w:rsidP="003E2918">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Blessure à la moelle épinière</w:t>
      </w:r>
    </w:p>
    <w:p w14:paraId="10926DAB" w14:textId="3D6B4D45" w:rsidR="000814E0" w:rsidRPr="000814E0" w:rsidRDefault="000814E0" w:rsidP="003E2918">
      <w:pPr>
        <w:pStyle w:val="ListParagraph"/>
        <w:numPr>
          <w:ilvl w:val="0"/>
          <w:numId w:val="10"/>
        </w:numPr>
        <w:contextualSpacing w:val="0"/>
        <w:rPr>
          <w:rFonts w:asciiTheme="minorHAnsi" w:hAnsiTheme="minorHAnsi" w:cstheme="minorHAnsi"/>
          <w:sz w:val="22"/>
          <w:szCs w:val="22"/>
          <w:lang w:val="fr-FR"/>
        </w:rPr>
      </w:pPr>
      <w:r w:rsidRPr="00754972">
        <w:rPr>
          <w:rFonts w:asciiTheme="minorHAnsi" w:hAnsiTheme="minorHAnsi" w:cstheme="minorHAnsi"/>
          <w:sz w:val="22"/>
          <w:szCs w:val="22"/>
          <w:lang w:val="fr-CA"/>
        </w:rPr>
        <w:t>Syndrome de Guillain-Barré</w:t>
      </w:r>
    </w:p>
    <w:p w14:paraId="53079297" w14:textId="4E5C6FFD" w:rsidR="000814E0" w:rsidRPr="000814E0" w:rsidRDefault="000814E0" w:rsidP="003E2918">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Tumeurs cérébrales avec déficit neurologique</w:t>
      </w:r>
    </w:p>
    <w:p w14:paraId="28E595E9" w14:textId="0A14074A" w:rsidR="000814E0" w:rsidRPr="000814E0" w:rsidRDefault="000814E0" w:rsidP="003E2918">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Traumatisme cérébral (modéré à grave)</w:t>
      </w:r>
    </w:p>
    <w:p w14:paraId="443BA556" w14:textId="1A4C6464" w:rsidR="00E43DB2" w:rsidRPr="000814E0" w:rsidRDefault="000814E0" w:rsidP="003E2918">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Polyneuropathie complexe</w:t>
      </w:r>
      <w:r w:rsidR="00E43DB2" w:rsidRPr="000814E0">
        <w:rPr>
          <w:rFonts w:asciiTheme="minorHAnsi" w:hAnsiTheme="minorHAnsi" w:cstheme="minorHAnsi"/>
          <w:sz w:val="22"/>
          <w:szCs w:val="22"/>
        </w:rPr>
        <w:t xml:space="preserve"> </w:t>
      </w:r>
    </w:p>
    <w:p w14:paraId="1929B178" w14:textId="3B130D85" w:rsidR="000814E0" w:rsidRPr="00BB7253" w:rsidRDefault="00BB7253" w:rsidP="003E2918">
      <w:pPr>
        <w:pStyle w:val="ListParagraph"/>
        <w:numPr>
          <w:ilvl w:val="0"/>
          <w:numId w:val="10"/>
        </w:numPr>
        <w:contextualSpacing w:val="0"/>
        <w:rPr>
          <w:rFonts w:asciiTheme="minorHAnsi" w:hAnsiTheme="minorHAnsi" w:cstheme="minorHAnsi"/>
          <w:sz w:val="22"/>
          <w:szCs w:val="22"/>
        </w:rPr>
      </w:pPr>
      <w:r w:rsidRPr="00754972">
        <w:rPr>
          <w:rFonts w:asciiTheme="minorHAnsi" w:hAnsiTheme="minorHAnsi" w:cstheme="minorHAnsi"/>
          <w:sz w:val="22"/>
          <w:szCs w:val="22"/>
          <w:lang w:val="fr-CA"/>
        </w:rPr>
        <w:t>Spina bifida</w:t>
      </w:r>
    </w:p>
    <w:p w14:paraId="71A64C20" w14:textId="6AA5AB85" w:rsidR="00BB7253" w:rsidRPr="00BB7253" w:rsidRDefault="00BB7253" w:rsidP="003E2918">
      <w:pPr>
        <w:pStyle w:val="ListParagraph"/>
        <w:numPr>
          <w:ilvl w:val="0"/>
          <w:numId w:val="10"/>
        </w:numPr>
        <w:contextualSpacing w:val="0"/>
        <w:rPr>
          <w:rFonts w:asciiTheme="minorHAnsi" w:hAnsiTheme="minorHAnsi" w:cstheme="minorHAnsi"/>
          <w:sz w:val="22"/>
          <w:szCs w:val="22"/>
        </w:rPr>
      </w:pPr>
      <w:r w:rsidRPr="00754972">
        <w:rPr>
          <w:rFonts w:asciiTheme="minorHAnsi" w:hAnsiTheme="minorHAnsi" w:cstheme="minorHAnsi"/>
          <w:sz w:val="22"/>
          <w:szCs w:val="22"/>
          <w:lang w:val="fr-CA"/>
        </w:rPr>
        <w:t>Paralysie cérébrale</w:t>
      </w:r>
    </w:p>
    <w:p w14:paraId="08EED44C" w14:textId="74B22774" w:rsidR="00BB7253" w:rsidRPr="007173E3" w:rsidRDefault="00BB7253" w:rsidP="003E2918">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 xml:space="preserve">*Amputation d’un membre supérieur (en collaboration avec la Atlantic Clinic for </w:t>
      </w:r>
      <w:proofErr w:type="spellStart"/>
      <w:r w:rsidRPr="00754972">
        <w:rPr>
          <w:rFonts w:asciiTheme="minorHAnsi" w:hAnsiTheme="minorHAnsi" w:cstheme="minorHAnsi"/>
          <w:sz w:val="22"/>
          <w:szCs w:val="22"/>
          <w:lang w:val="fr-CA"/>
        </w:rPr>
        <w:t>Upper</w:t>
      </w:r>
      <w:proofErr w:type="spellEnd"/>
      <w:r w:rsidRPr="00754972">
        <w:rPr>
          <w:rFonts w:asciiTheme="minorHAnsi" w:hAnsiTheme="minorHAnsi" w:cstheme="minorHAnsi"/>
          <w:sz w:val="22"/>
          <w:szCs w:val="22"/>
          <w:lang w:val="fr-CA"/>
        </w:rPr>
        <w:t xml:space="preserve"> </w:t>
      </w:r>
      <w:proofErr w:type="spellStart"/>
      <w:r w:rsidRPr="00754972">
        <w:rPr>
          <w:rFonts w:asciiTheme="minorHAnsi" w:hAnsiTheme="minorHAnsi" w:cstheme="minorHAnsi"/>
          <w:sz w:val="22"/>
          <w:szCs w:val="22"/>
          <w:lang w:val="fr-CA"/>
        </w:rPr>
        <w:t>Limb</w:t>
      </w:r>
      <w:proofErr w:type="spellEnd"/>
      <w:r w:rsidRPr="00754972">
        <w:rPr>
          <w:rFonts w:asciiTheme="minorHAnsi" w:hAnsiTheme="minorHAnsi" w:cstheme="minorHAnsi"/>
          <w:sz w:val="22"/>
          <w:szCs w:val="22"/>
          <w:lang w:val="fr-CA"/>
        </w:rPr>
        <w:t xml:space="preserve"> </w:t>
      </w:r>
      <w:proofErr w:type="spellStart"/>
      <w:r w:rsidRPr="00754972">
        <w:rPr>
          <w:rFonts w:asciiTheme="minorHAnsi" w:hAnsiTheme="minorHAnsi" w:cstheme="minorHAnsi"/>
          <w:sz w:val="22"/>
          <w:szCs w:val="22"/>
          <w:lang w:val="fr-CA"/>
        </w:rPr>
        <w:t>Prosthetics</w:t>
      </w:r>
      <w:proofErr w:type="spellEnd"/>
      <w:r w:rsidRPr="00754972">
        <w:rPr>
          <w:rFonts w:asciiTheme="minorHAnsi" w:hAnsiTheme="minorHAnsi" w:cstheme="minorHAnsi"/>
          <w:sz w:val="22"/>
          <w:szCs w:val="22"/>
          <w:lang w:val="fr-CA"/>
        </w:rPr>
        <w:t xml:space="preserve"> de l’UNB)</w:t>
      </w:r>
    </w:p>
    <w:p w14:paraId="1A5B90F3" w14:textId="2E30D7AF" w:rsidR="00BB7253" w:rsidRPr="00BB7253" w:rsidRDefault="00BB7253" w:rsidP="003E2918">
      <w:pPr>
        <w:pStyle w:val="ListParagraph"/>
        <w:numPr>
          <w:ilvl w:val="0"/>
          <w:numId w:val="10"/>
        </w:numPr>
        <w:contextualSpacing w:val="0"/>
        <w:rPr>
          <w:rFonts w:asciiTheme="minorHAnsi" w:hAnsiTheme="minorHAnsi" w:cstheme="minorHAnsi"/>
          <w:sz w:val="22"/>
          <w:szCs w:val="22"/>
          <w:lang w:val="fr-CA"/>
        </w:rPr>
      </w:pPr>
      <w:r w:rsidRPr="00754972">
        <w:rPr>
          <w:rFonts w:asciiTheme="minorHAnsi" w:hAnsiTheme="minorHAnsi" w:cs="Arial"/>
          <w:spacing w:val="0"/>
          <w:sz w:val="22"/>
          <w:szCs w:val="22"/>
          <w:lang w:val="fr-CA"/>
        </w:rPr>
        <w:t>AVC complexe (seulement avec demande de consultation</w:t>
      </w:r>
      <w:r w:rsidR="006B2DD7" w:rsidRPr="00754972">
        <w:rPr>
          <w:rFonts w:asciiTheme="minorHAnsi" w:hAnsiTheme="minorHAnsi" w:cs="Arial"/>
          <w:spacing w:val="0"/>
          <w:sz w:val="22"/>
          <w:szCs w:val="22"/>
          <w:lang w:val="fr-CA"/>
        </w:rPr>
        <w:t xml:space="preserve"> d’un</w:t>
      </w:r>
      <w:r w:rsidRPr="00754972">
        <w:rPr>
          <w:rFonts w:asciiTheme="minorHAnsi" w:hAnsiTheme="minorHAnsi" w:cs="Arial"/>
          <w:spacing w:val="0"/>
          <w:sz w:val="22"/>
          <w:szCs w:val="22"/>
          <w:lang w:val="fr-CA"/>
        </w:rPr>
        <w:t xml:space="preserve"> </w:t>
      </w:r>
      <w:r w:rsidR="006B2DD7" w:rsidRPr="00754972">
        <w:rPr>
          <w:rFonts w:asciiTheme="minorHAnsi" w:hAnsiTheme="minorHAnsi" w:cs="Arial"/>
          <w:spacing w:val="0"/>
          <w:sz w:val="22"/>
          <w:szCs w:val="22"/>
          <w:lang w:val="fr-CA"/>
        </w:rPr>
        <w:t xml:space="preserve">physiatre régional </w:t>
      </w:r>
      <w:r w:rsidRPr="00754972">
        <w:rPr>
          <w:rFonts w:asciiTheme="minorHAnsi" w:hAnsiTheme="minorHAnsi" w:cs="Arial"/>
          <w:spacing w:val="0"/>
          <w:sz w:val="22"/>
          <w:szCs w:val="22"/>
          <w:lang w:val="fr-CA"/>
        </w:rPr>
        <w:t>et discussion avec</w:t>
      </w:r>
      <w:r w:rsidR="006B2DD7" w:rsidRPr="00754972">
        <w:rPr>
          <w:rFonts w:asciiTheme="minorHAnsi" w:hAnsiTheme="minorHAnsi" w:cs="Arial"/>
          <w:spacing w:val="0"/>
          <w:sz w:val="22"/>
          <w:szCs w:val="22"/>
          <w:lang w:val="fr-CA"/>
        </w:rPr>
        <w:t xml:space="preserve"> ce dernier</w:t>
      </w:r>
      <w:r w:rsidRPr="00754972">
        <w:rPr>
          <w:rFonts w:asciiTheme="minorHAnsi" w:hAnsiTheme="minorHAnsi" w:cs="Arial"/>
          <w:spacing w:val="0"/>
          <w:sz w:val="22"/>
          <w:szCs w:val="22"/>
          <w:lang w:val="fr-CA"/>
        </w:rPr>
        <w:t>)</w:t>
      </w:r>
    </w:p>
    <w:p w14:paraId="29DEEF58" w14:textId="77777777" w:rsidR="00CA3BEE" w:rsidRPr="00BB7253" w:rsidRDefault="00CA3BEE" w:rsidP="003E2918">
      <w:pPr>
        <w:pStyle w:val="ListParagraph"/>
        <w:contextualSpacing w:val="0"/>
        <w:rPr>
          <w:rFonts w:asciiTheme="minorHAnsi" w:hAnsiTheme="minorHAnsi" w:cs="Arial"/>
          <w:spacing w:val="0"/>
          <w:sz w:val="22"/>
          <w:szCs w:val="22"/>
          <w:lang w:val="fr-CA"/>
        </w:rPr>
        <w:sectPr w:rsidR="00CA3BEE" w:rsidRPr="00BB7253" w:rsidSect="00CA3BEE">
          <w:type w:val="continuous"/>
          <w:pgSz w:w="12240" w:h="15840" w:code="1"/>
          <w:pgMar w:top="720" w:right="720" w:bottom="720" w:left="720" w:header="1170" w:footer="215" w:gutter="0"/>
          <w:cols w:num="2" w:space="720"/>
          <w:titlePg/>
          <w:docGrid w:linePitch="272"/>
        </w:sectPr>
      </w:pPr>
    </w:p>
    <w:p w14:paraId="2B6DB2B0" w14:textId="2A6CC56F" w:rsidR="00CA3BEE" w:rsidRPr="00BB7253" w:rsidRDefault="00CA3BEE" w:rsidP="003E2918">
      <w:pPr>
        <w:pStyle w:val="ListParagraph"/>
        <w:contextualSpacing w:val="0"/>
        <w:rPr>
          <w:rFonts w:asciiTheme="minorHAnsi" w:hAnsiTheme="minorHAnsi" w:cs="Arial"/>
          <w:spacing w:val="0"/>
          <w:sz w:val="22"/>
          <w:szCs w:val="22"/>
          <w:lang w:val="fr-CA"/>
        </w:rPr>
      </w:pPr>
    </w:p>
    <w:p w14:paraId="65C68D58" w14:textId="2111448C" w:rsidR="00BB7253" w:rsidRPr="00BB7253" w:rsidRDefault="00BB7253" w:rsidP="003E2918">
      <w:pPr>
        <w:pStyle w:val="ListParagraph"/>
        <w:ind w:left="0"/>
        <w:contextualSpacing w:val="0"/>
        <w:rPr>
          <w:rFonts w:asciiTheme="minorHAnsi" w:hAnsiTheme="minorHAnsi" w:cstheme="minorHAnsi"/>
          <w:sz w:val="22"/>
          <w:szCs w:val="22"/>
          <w:lang w:val="fr-CA"/>
        </w:rPr>
      </w:pPr>
      <w:r w:rsidRPr="00754972">
        <w:rPr>
          <w:rFonts w:asciiTheme="minorHAnsi" w:hAnsiTheme="minorHAnsi" w:cstheme="minorHAnsi"/>
          <w:sz w:val="22"/>
          <w:szCs w:val="22"/>
          <w:lang w:val="fr-CA"/>
        </w:rPr>
        <w:t xml:space="preserve">Nous n’acceptons pas les demandes de consultation pour les troubles </w:t>
      </w:r>
      <w:proofErr w:type="spellStart"/>
      <w:r w:rsidRPr="00754972">
        <w:rPr>
          <w:rFonts w:asciiTheme="minorHAnsi" w:hAnsiTheme="minorHAnsi" w:cstheme="minorHAnsi"/>
          <w:sz w:val="22"/>
          <w:szCs w:val="22"/>
          <w:lang w:val="fr-CA"/>
        </w:rPr>
        <w:t>musculo-squelettiques</w:t>
      </w:r>
      <w:proofErr w:type="spellEnd"/>
      <w:r w:rsidRPr="00754972">
        <w:rPr>
          <w:rFonts w:asciiTheme="minorHAnsi" w:hAnsiTheme="minorHAnsi" w:cstheme="minorHAnsi"/>
          <w:sz w:val="22"/>
          <w:szCs w:val="22"/>
          <w:lang w:val="fr-CA"/>
        </w:rPr>
        <w:t>, commotion cérébrale, céphalées, épilepsie, amputations des membres inférieurs, démence, douleur chronique, retard de développement ou diagnostics dans le domaine de la santé mentale.</w:t>
      </w:r>
      <w:r w:rsidR="0067225D" w:rsidRPr="00BB7253">
        <w:rPr>
          <w:rFonts w:asciiTheme="minorHAnsi" w:hAnsiTheme="minorHAnsi" w:cstheme="minorHAnsi"/>
          <w:sz w:val="22"/>
          <w:szCs w:val="22"/>
          <w:lang w:val="fr-CA"/>
        </w:rPr>
        <w:t xml:space="preserve"> </w:t>
      </w:r>
      <w:r w:rsidR="002E6E05" w:rsidRPr="00754972">
        <w:rPr>
          <w:rFonts w:asciiTheme="minorHAnsi" w:hAnsiTheme="minorHAnsi" w:cstheme="minorHAnsi"/>
          <w:sz w:val="22"/>
          <w:szCs w:val="22"/>
          <w:lang w:val="fr-CA"/>
        </w:rPr>
        <w:t>Les personnes ayant subi un AVC doivent être recommandé</w:t>
      </w:r>
      <w:r w:rsidR="0025038D" w:rsidRPr="00754972">
        <w:rPr>
          <w:rFonts w:asciiTheme="minorHAnsi" w:hAnsiTheme="minorHAnsi" w:cstheme="minorHAnsi"/>
          <w:sz w:val="22"/>
          <w:szCs w:val="22"/>
          <w:lang w:val="fr-CA"/>
        </w:rPr>
        <w:t>e</w:t>
      </w:r>
      <w:r w:rsidR="002E6E05" w:rsidRPr="00754972">
        <w:rPr>
          <w:rFonts w:asciiTheme="minorHAnsi" w:hAnsiTheme="minorHAnsi" w:cstheme="minorHAnsi"/>
          <w:sz w:val="22"/>
          <w:szCs w:val="22"/>
          <w:lang w:val="fr-CA"/>
        </w:rPr>
        <w:t>s aux hôpitaux ou aux services de réadaptation régionaux ou locaux.</w:t>
      </w:r>
    </w:p>
    <w:p w14:paraId="28A759AD" w14:textId="77777777" w:rsidR="0067225D" w:rsidRPr="002E6E05" w:rsidRDefault="0067225D" w:rsidP="003E2918">
      <w:pPr>
        <w:pStyle w:val="ListParagraph"/>
        <w:ind w:left="0"/>
        <w:contextualSpacing w:val="0"/>
        <w:rPr>
          <w:rFonts w:asciiTheme="minorHAnsi" w:hAnsiTheme="minorHAnsi" w:cstheme="minorHAnsi"/>
          <w:sz w:val="22"/>
          <w:szCs w:val="22"/>
          <w:lang w:val="fr-CA"/>
        </w:rPr>
      </w:pPr>
    </w:p>
    <w:p w14:paraId="0F9C4668" w14:textId="5266EEC8" w:rsidR="00C55EAF" w:rsidRPr="0025038D" w:rsidRDefault="00C55EAF" w:rsidP="003E2918">
      <w:pPr>
        <w:pStyle w:val="ListParagraph"/>
        <w:ind w:left="0"/>
        <w:contextualSpacing w:val="0"/>
        <w:rPr>
          <w:rFonts w:asciiTheme="minorHAnsi" w:hAnsiTheme="minorHAnsi" w:cs="Arial"/>
          <w:spacing w:val="0"/>
          <w:sz w:val="22"/>
          <w:szCs w:val="22"/>
          <w:lang w:val="fr-CA"/>
        </w:rPr>
      </w:pPr>
      <w:r w:rsidRPr="00754972">
        <w:rPr>
          <w:rFonts w:asciiTheme="minorHAnsi" w:hAnsiTheme="minorHAnsi" w:cs="Arial"/>
          <w:spacing w:val="0"/>
          <w:sz w:val="22"/>
          <w:szCs w:val="22"/>
          <w:lang w:val="fr-CA"/>
        </w:rPr>
        <w:t>Pour aiguiller des patients vers notre équipe pédiatrique responsable des troubles moteurs ou de l'autisme</w:t>
      </w:r>
      <w:r w:rsidR="0025038D" w:rsidRPr="00754972">
        <w:rPr>
          <w:rFonts w:asciiTheme="minorHAnsi" w:hAnsiTheme="minorHAnsi" w:cs="Arial"/>
          <w:spacing w:val="0"/>
          <w:sz w:val="22"/>
          <w:szCs w:val="22"/>
          <w:lang w:val="fr-CA"/>
        </w:rPr>
        <w:t xml:space="preserve">, notre service de sièges adaptés et nos services de réadaptation à la conduite, veuillez utiliser les formulaires de demande de consultation se trouvant à l’adresse : </w:t>
      </w:r>
      <w:hyperlink r:id="rId13" w:history="1">
        <w:r w:rsidR="0025038D" w:rsidRPr="00754972">
          <w:rPr>
            <w:rStyle w:val="Hyperlink"/>
            <w:rFonts w:asciiTheme="minorHAnsi" w:hAnsiTheme="minorHAnsi" w:cs="Arial"/>
            <w:color w:val="auto"/>
            <w:spacing w:val="0"/>
            <w:sz w:val="22"/>
            <w:szCs w:val="22"/>
            <w:lang w:val="fr-CA"/>
          </w:rPr>
          <w:t>https://horizonnb.ca/fr/services-offerts-chez-horizon/programmes-provinciaux/centre-de-readaptation-stan-cassidy/</w:t>
        </w:r>
      </w:hyperlink>
    </w:p>
    <w:p w14:paraId="76A3B057" w14:textId="77777777" w:rsidR="0067225D" w:rsidRPr="0025038D" w:rsidRDefault="0067225D" w:rsidP="003E2918">
      <w:pPr>
        <w:rPr>
          <w:rFonts w:asciiTheme="minorHAnsi" w:hAnsiTheme="minorHAnsi" w:cs="Arial"/>
          <w:spacing w:val="0"/>
          <w:sz w:val="22"/>
          <w:szCs w:val="22"/>
          <w:lang w:val="fr-CA"/>
        </w:rPr>
      </w:pPr>
    </w:p>
    <w:p w14:paraId="174B464A" w14:textId="45DD0C85" w:rsidR="00AE65CF" w:rsidRPr="0025038D" w:rsidRDefault="0025038D" w:rsidP="004D45EE">
      <w:pPr>
        <w:rPr>
          <w:rFonts w:asciiTheme="minorHAnsi" w:hAnsiTheme="minorHAnsi" w:cs="Arial"/>
          <w:spacing w:val="0"/>
          <w:sz w:val="22"/>
          <w:szCs w:val="22"/>
          <w:lang w:val="fr-CA"/>
        </w:rPr>
      </w:pPr>
      <w:r w:rsidRPr="00754972">
        <w:rPr>
          <w:rFonts w:asciiTheme="minorHAnsi" w:hAnsiTheme="minorHAnsi" w:cs="Arial"/>
          <w:b/>
          <w:bCs/>
          <w:spacing w:val="0"/>
          <w:sz w:val="22"/>
          <w:szCs w:val="22"/>
          <w:u w:val="single"/>
          <w:lang w:val="fr-CA"/>
        </w:rPr>
        <w:t>Patients hospitalisés</w:t>
      </w:r>
      <w:r w:rsidRPr="00754972">
        <w:rPr>
          <w:rFonts w:asciiTheme="minorHAnsi" w:hAnsiTheme="minorHAnsi" w:cs="Arial"/>
          <w:b/>
          <w:bCs/>
          <w:spacing w:val="0"/>
          <w:sz w:val="22"/>
          <w:szCs w:val="22"/>
          <w:lang w:val="fr-CA"/>
        </w:rPr>
        <w:t> :</w:t>
      </w:r>
      <w:r w:rsidRPr="00754972">
        <w:rPr>
          <w:rFonts w:asciiTheme="minorHAnsi" w:hAnsiTheme="minorHAnsi" w:cs="Arial"/>
          <w:spacing w:val="0"/>
          <w:sz w:val="22"/>
          <w:szCs w:val="22"/>
          <w:lang w:val="fr-CA"/>
        </w:rPr>
        <w:t xml:space="preserve"> Les médecins ou les infirmières praticiennes qui désirent présenter une demande de consultation pour un patient hospitalisé en vue d’une admission ou d’un transfert potentiel au CRSC peuvent le faire en composant le 506-452-5355 et en demandant de parler au physiatre de garde.</w:t>
      </w:r>
      <w:r w:rsidR="0067225D" w:rsidRPr="0025038D">
        <w:rPr>
          <w:rFonts w:asciiTheme="minorHAnsi" w:hAnsiTheme="minorHAnsi" w:cs="Arial"/>
          <w:spacing w:val="0"/>
          <w:sz w:val="22"/>
          <w:szCs w:val="22"/>
          <w:lang w:val="fr-CA"/>
        </w:rPr>
        <w:t xml:space="preserve"> </w:t>
      </w:r>
      <w:r w:rsidRPr="00754972">
        <w:rPr>
          <w:rFonts w:asciiTheme="minorHAnsi" w:hAnsiTheme="minorHAnsi" w:cs="Arial"/>
          <w:spacing w:val="0"/>
          <w:sz w:val="22"/>
          <w:szCs w:val="22"/>
          <w:lang w:val="fr-CA"/>
        </w:rPr>
        <w:t xml:space="preserve">Les patients faisant l’objet d’une demande de consultation ne seront pas pris en considération sans communication directe entre le médecin </w:t>
      </w:r>
      <w:r w:rsidR="007173E3" w:rsidRPr="00754972">
        <w:rPr>
          <w:rFonts w:asciiTheme="minorHAnsi" w:hAnsiTheme="minorHAnsi" w:cs="Arial"/>
          <w:spacing w:val="0"/>
          <w:sz w:val="22"/>
          <w:szCs w:val="22"/>
          <w:lang w:val="fr-CA"/>
        </w:rPr>
        <w:t>demandeur</w:t>
      </w:r>
      <w:r w:rsidRPr="00754972">
        <w:rPr>
          <w:rFonts w:asciiTheme="minorHAnsi" w:hAnsiTheme="minorHAnsi" w:cs="Arial"/>
          <w:spacing w:val="0"/>
          <w:sz w:val="22"/>
          <w:szCs w:val="22"/>
          <w:lang w:val="fr-CA"/>
        </w:rPr>
        <w:t xml:space="preserve"> et le CRSC.</w:t>
      </w:r>
      <w:r w:rsidR="004D45EE" w:rsidRPr="0025038D">
        <w:rPr>
          <w:rFonts w:asciiTheme="minorHAnsi" w:hAnsiTheme="minorHAnsi" w:cs="Arial"/>
          <w:spacing w:val="0"/>
          <w:sz w:val="22"/>
          <w:szCs w:val="22"/>
          <w:lang w:val="fr-CA"/>
        </w:rPr>
        <w:t xml:space="preserve"> </w:t>
      </w:r>
    </w:p>
    <w:sectPr w:rsidR="00AE65CF" w:rsidRPr="0025038D" w:rsidSect="00647E16">
      <w:type w:val="continuous"/>
      <w:pgSz w:w="12240" w:h="15840" w:code="1"/>
      <w:pgMar w:top="720" w:right="720" w:bottom="720" w:left="720" w:header="1170" w:footer="2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24BB" w14:textId="77777777" w:rsidR="002B7715" w:rsidRDefault="002B7715">
      <w:r>
        <w:separator/>
      </w:r>
    </w:p>
  </w:endnote>
  <w:endnote w:type="continuationSeparator" w:id="0">
    <w:p w14:paraId="28106C53" w14:textId="77777777" w:rsidR="002B7715" w:rsidRDefault="002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BB15" w14:textId="77777777" w:rsidR="0011609B" w:rsidRDefault="00116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415E0DF0" w14:textId="77777777" w:rsidR="0011609B" w:rsidRDefault="00116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FB0B" w14:textId="77777777" w:rsidR="0011609B" w:rsidRPr="00067B1C" w:rsidRDefault="0011609B" w:rsidP="00484753">
    <w:pPr>
      <w:pStyle w:val="Footer"/>
      <w:tabs>
        <w:tab w:val="clear" w:pos="4320"/>
        <w:tab w:val="clear" w:pos="8640"/>
        <w:tab w:val="right" w:pos="9540"/>
      </w:tabs>
      <w:spacing w:before="0" w:line="240" w:lineRule="auto"/>
      <w:rPr>
        <w:rFonts w:cs="Arial"/>
        <w:i/>
        <w:color w:val="004386"/>
        <w:sz w:val="20"/>
        <w:lang w:val="fr-FR"/>
      </w:rPr>
    </w:pPr>
    <w:r w:rsidRPr="00067B1C">
      <w:rPr>
        <w:rFonts w:cs="Arial"/>
        <w:i/>
        <w:color w:val="004386"/>
        <w:sz w:val="20"/>
        <w:lang w:val="fr-FR"/>
      </w:rPr>
      <w:t>_____________________________________________________________________________________________</w:t>
    </w:r>
  </w:p>
  <w:p w14:paraId="03B2A300" w14:textId="77777777" w:rsidR="0011609B" w:rsidRPr="00E11418" w:rsidRDefault="0011609B" w:rsidP="00067B1C">
    <w:pPr>
      <w:pStyle w:val="Footer"/>
      <w:tabs>
        <w:tab w:val="clear" w:pos="4320"/>
        <w:tab w:val="clear" w:pos="8640"/>
        <w:tab w:val="right" w:pos="9540"/>
      </w:tabs>
      <w:spacing w:before="0"/>
      <w:ind w:hanging="907"/>
      <w:jc w:val="center"/>
      <w:rPr>
        <w:rFonts w:ascii="Candara" w:hAnsi="Candara" w:cs="Arial"/>
        <w:color w:val="0000FF"/>
        <w:sz w:val="22"/>
        <w:szCs w:val="22"/>
        <w:lang w:val="fr-FR"/>
      </w:rPr>
    </w:pPr>
    <w:r w:rsidRPr="00E11418">
      <w:rPr>
        <w:rFonts w:ascii="Candara" w:hAnsi="Candara" w:cs="Arial"/>
        <w:color w:val="0000FF"/>
        <w:sz w:val="22"/>
        <w:szCs w:val="22"/>
        <w:lang w:val="fr-FR"/>
      </w:rPr>
      <w:t xml:space="preserve">Centre de réadaptation </w:t>
    </w:r>
    <w:r w:rsidRPr="00E11418">
      <w:rPr>
        <w:rFonts w:ascii="Candara" w:hAnsi="Candara" w:cs="Arial"/>
        <w:b/>
        <w:color w:val="0000FF"/>
        <w:sz w:val="22"/>
        <w:szCs w:val="22"/>
        <w:lang w:val="fr-FR"/>
      </w:rPr>
      <w:t>Stan Cassidy</w:t>
    </w:r>
    <w:r w:rsidRPr="00E11418">
      <w:rPr>
        <w:rFonts w:ascii="Candara" w:hAnsi="Candara" w:cs="Arial"/>
        <w:color w:val="0000FF"/>
        <w:sz w:val="22"/>
        <w:szCs w:val="22"/>
        <w:lang w:val="fr-FR"/>
      </w:rPr>
      <w:t xml:space="preserve"> Centre for </w:t>
    </w:r>
    <w:proofErr w:type="spellStart"/>
    <w:r w:rsidRPr="00E11418">
      <w:rPr>
        <w:rFonts w:ascii="Candara" w:hAnsi="Candara" w:cs="Arial"/>
        <w:color w:val="0000FF"/>
        <w:sz w:val="22"/>
        <w:szCs w:val="22"/>
        <w:lang w:val="fr-FR"/>
      </w:rPr>
      <w:t>Rehabilitation</w:t>
    </w:r>
    <w:proofErr w:type="spellEnd"/>
  </w:p>
  <w:p w14:paraId="7723EDD8" w14:textId="77777777" w:rsidR="0011609B" w:rsidRPr="00067B1C" w:rsidRDefault="0011609B" w:rsidP="00E11418">
    <w:pPr>
      <w:ind w:left="-720" w:right="-1260" w:hanging="540"/>
      <w:jc w:val="center"/>
      <w:rPr>
        <w:rFonts w:ascii="Trebuchet MS" w:hAnsi="Trebuchet MS"/>
        <w:b/>
        <w:bCs/>
        <w:iCs/>
        <w:color w:val="0000FF"/>
        <w:sz w:val="14"/>
        <w:szCs w:val="14"/>
        <w:lang w:val="fr-FR"/>
      </w:rPr>
    </w:pPr>
    <w:r w:rsidRPr="00E11418">
      <w:rPr>
        <w:rFonts w:ascii="Candara" w:hAnsi="Candara"/>
        <w:color w:val="0000FF"/>
        <w:sz w:val="22"/>
        <w:szCs w:val="22"/>
      </w:rPr>
      <w:t>Towards Independence/</w:t>
    </w:r>
    <w:proofErr w:type="spellStart"/>
    <w:r w:rsidRPr="00E11418">
      <w:rPr>
        <w:rFonts w:ascii="Candara" w:hAnsi="Candara"/>
        <w:color w:val="0000FF"/>
        <w:sz w:val="22"/>
        <w:szCs w:val="22"/>
      </w:rPr>
      <w:t>Vers</w:t>
    </w:r>
    <w:proofErr w:type="spellEnd"/>
    <w:r w:rsidRPr="00E11418">
      <w:rPr>
        <w:rFonts w:ascii="Candara" w:hAnsi="Candara"/>
        <w:color w:val="0000FF"/>
        <w:sz w:val="22"/>
        <w:szCs w:val="22"/>
      </w:rPr>
      <w:t xml:space="preserve"> </w:t>
    </w:r>
    <w:proofErr w:type="spellStart"/>
    <w:r w:rsidRPr="00E11418">
      <w:rPr>
        <w:rFonts w:ascii="Candara" w:hAnsi="Candara"/>
        <w:color w:val="0000FF"/>
        <w:sz w:val="22"/>
        <w:szCs w:val="22"/>
      </w:rPr>
      <w:t>l’autonomie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DBC8" w14:textId="38FE6C47" w:rsidR="00242872" w:rsidRPr="00067B1C" w:rsidRDefault="00A60B81" w:rsidP="00242872">
    <w:pPr>
      <w:pStyle w:val="Footer"/>
      <w:tabs>
        <w:tab w:val="clear" w:pos="4320"/>
        <w:tab w:val="clear" w:pos="8640"/>
        <w:tab w:val="right" w:pos="9540"/>
      </w:tabs>
      <w:spacing w:before="0" w:line="240" w:lineRule="auto"/>
      <w:rPr>
        <w:rFonts w:cs="Arial"/>
        <w:i/>
        <w:color w:val="004386"/>
        <w:sz w:val="20"/>
        <w:lang w:val="fr-FR"/>
      </w:rPr>
    </w:pPr>
    <w:r>
      <w:rPr>
        <w:rFonts w:cs="Arial"/>
        <w:i/>
        <w:color w:val="004386"/>
        <w:sz w:val="20"/>
        <w:lang w:val="fr-FR"/>
      </w:rPr>
      <w:t>Version 16.06.2022</w:t>
    </w:r>
    <w:r w:rsidR="00242872" w:rsidRPr="00067B1C">
      <w:rPr>
        <w:rFonts w:cs="Arial"/>
        <w:i/>
        <w:color w:val="004386"/>
        <w:sz w:val="20"/>
        <w:lang w:val="fr-FR"/>
      </w:rPr>
      <w:t>__________________________________________________________________________</w:t>
    </w:r>
  </w:p>
  <w:p w14:paraId="748E6204" w14:textId="77777777" w:rsidR="00242872" w:rsidRPr="00E11418" w:rsidRDefault="00242872" w:rsidP="00242872">
    <w:pPr>
      <w:pStyle w:val="Footer"/>
      <w:tabs>
        <w:tab w:val="clear" w:pos="4320"/>
        <w:tab w:val="clear" w:pos="8640"/>
        <w:tab w:val="right" w:pos="9540"/>
      </w:tabs>
      <w:spacing w:before="0"/>
      <w:ind w:hanging="907"/>
      <w:jc w:val="center"/>
      <w:rPr>
        <w:rFonts w:ascii="Candara" w:hAnsi="Candara" w:cs="Arial"/>
        <w:color w:val="0000FF"/>
        <w:sz w:val="22"/>
        <w:szCs w:val="22"/>
        <w:lang w:val="fr-FR"/>
      </w:rPr>
    </w:pPr>
    <w:r w:rsidRPr="00E11418">
      <w:rPr>
        <w:rFonts w:ascii="Candara" w:hAnsi="Candara" w:cs="Arial"/>
        <w:color w:val="0000FF"/>
        <w:sz w:val="22"/>
        <w:szCs w:val="22"/>
        <w:lang w:val="fr-FR"/>
      </w:rPr>
      <w:t xml:space="preserve">Centre de réadaptation </w:t>
    </w:r>
    <w:r w:rsidRPr="00E11418">
      <w:rPr>
        <w:rFonts w:ascii="Candara" w:hAnsi="Candara" w:cs="Arial"/>
        <w:b/>
        <w:color w:val="0000FF"/>
        <w:sz w:val="22"/>
        <w:szCs w:val="22"/>
        <w:lang w:val="fr-FR"/>
      </w:rPr>
      <w:t>Stan Cassidy</w:t>
    </w:r>
    <w:r w:rsidRPr="00E11418">
      <w:rPr>
        <w:rFonts w:ascii="Candara" w:hAnsi="Candara" w:cs="Arial"/>
        <w:color w:val="0000FF"/>
        <w:sz w:val="22"/>
        <w:szCs w:val="22"/>
        <w:lang w:val="fr-FR"/>
      </w:rPr>
      <w:t xml:space="preserve"> Centre for </w:t>
    </w:r>
    <w:proofErr w:type="spellStart"/>
    <w:r w:rsidRPr="00E11418">
      <w:rPr>
        <w:rFonts w:ascii="Candara" w:hAnsi="Candara" w:cs="Arial"/>
        <w:color w:val="0000FF"/>
        <w:sz w:val="22"/>
        <w:szCs w:val="22"/>
        <w:lang w:val="fr-FR"/>
      </w:rPr>
      <w:t>Rehabilitation</w:t>
    </w:r>
    <w:proofErr w:type="spellEnd"/>
  </w:p>
  <w:p w14:paraId="155335E8" w14:textId="77777777" w:rsidR="00242872" w:rsidRPr="00067B1C" w:rsidRDefault="00242872" w:rsidP="00242872">
    <w:pPr>
      <w:ind w:left="-720" w:right="-1260" w:hanging="540"/>
      <w:jc w:val="center"/>
      <w:rPr>
        <w:rFonts w:ascii="Trebuchet MS" w:hAnsi="Trebuchet MS"/>
        <w:b/>
        <w:bCs/>
        <w:iCs/>
        <w:color w:val="0000FF"/>
        <w:sz w:val="14"/>
        <w:szCs w:val="14"/>
        <w:lang w:val="fr-FR"/>
      </w:rPr>
    </w:pPr>
    <w:r w:rsidRPr="00E11418">
      <w:rPr>
        <w:rFonts w:ascii="Candara" w:hAnsi="Candara"/>
        <w:color w:val="0000FF"/>
        <w:sz w:val="22"/>
        <w:szCs w:val="22"/>
      </w:rPr>
      <w:t>Towards Independence/</w:t>
    </w:r>
    <w:proofErr w:type="spellStart"/>
    <w:r w:rsidRPr="00E11418">
      <w:rPr>
        <w:rFonts w:ascii="Candara" w:hAnsi="Candara"/>
        <w:color w:val="0000FF"/>
        <w:sz w:val="22"/>
        <w:szCs w:val="22"/>
      </w:rPr>
      <w:t>Vers</w:t>
    </w:r>
    <w:proofErr w:type="spellEnd"/>
    <w:r w:rsidRPr="00E11418">
      <w:rPr>
        <w:rFonts w:ascii="Candara" w:hAnsi="Candara"/>
        <w:color w:val="0000FF"/>
        <w:sz w:val="22"/>
        <w:szCs w:val="22"/>
      </w:rPr>
      <w:t xml:space="preserve"> </w:t>
    </w:r>
    <w:proofErr w:type="spellStart"/>
    <w:r w:rsidRPr="00E11418">
      <w:rPr>
        <w:rFonts w:ascii="Candara" w:hAnsi="Candara"/>
        <w:color w:val="0000FF"/>
        <w:sz w:val="22"/>
        <w:szCs w:val="22"/>
      </w:rPr>
      <w:t>l’autonomie</w:t>
    </w:r>
    <w:proofErr w:type="spellEnd"/>
  </w:p>
  <w:p w14:paraId="6CCA17CB" w14:textId="6A1D8ADE" w:rsidR="0011609B" w:rsidRPr="00100904" w:rsidRDefault="0011609B" w:rsidP="00DC04FD">
    <w:pPr>
      <w:ind w:left="-720" w:right="-1260" w:hanging="540"/>
      <w:jc w:val="center"/>
      <w:rPr>
        <w:rFonts w:ascii="Candara" w:hAnsi="Candara"/>
        <w:color w:val="000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0031" w14:textId="77777777" w:rsidR="002B7715" w:rsidRDefault="002B7715">
      <w:r>
        <w:separator/>
      </w:r>
    </w:p>
  </w:footnote>
  <w:footnote w:type="continuationSeparator" w:id="0">
    <w:p w14:paraId="654024AF" w14:textId="77777777" w:rsidR="002B7715" w:rsidRDefault="002B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E86" w14:textId="1FFF537B" w:rsidR="0011609B" w:rsidRPr="00D76DCE" w:rsidRDefault="0011609B" w:rsidP="006B2F31">
    <w:pPr>
      <w:pStyle w:val="DocumentLabel"/>
      <w:spacing w:before="0" w:after="0" w:line="240" w:lineRule="auto"/>
      <w:ind w:left="0"/>
      <w:jc w:val="right"/>
      <w:rPr>
        <w:rFonts w:ascii="Arial" w:hAnsi="Arial" w:cs="Arial"/>
        <w:spacing w:val="0"/>
        <w:sz w:val="22"/>
        <w:szCs w:val="22"/>
        <w:lang w:val="en-CA"/>
      </w:rPr>
    </w:pPr>
    <w:r w:rsidRPr="00B44471">
      <w:rPr>
        <w:rFonts w:ascii="Arial" w:hAnsi="Arial" w:cs="Arial"/>
        <w:spacing w:val="0"/>
        <w:sz w:val="22"/>
        <w:szCs w:val="22"/>
        <w:lang w:val="en-CA"/>
      </w:rPr>
      <w:tab/>
    </w:r>
  </w:p>
  <w:p w14:paraId="238C2C33" w14:textId="77777777" w:rsidR="0011609B" w:rsidRPr="004506E0" w:rsidRDefault="0011609B" w:rsidP="00B44471">
    <w:pPr>
      <w:pStyle w:val="Header"/>
      <w:spacing w:after="0" w:line="240" w:lineRule="auto"/>
      <w:rPr>
        <w:rFonts w:ascii="Candara" w:hAnsi="Candara"/>
        <w:b/>
        <w:i/>
        <w:color w:val="333300"/>
      </w:rPr>
    </w:pPr>
  </w:p>
  <w:p w14:paraId="53885B32" w14:textId="77777777" w:rsidR="0011609B" w:rsidRPr="004506E0" w:rsidRDefault="0011609B" w:rsidP="00B44471">
    <w:pPr>
      <w:pStyle w:val="Header"/>
      <w:spacing w:after="0" w:line="240" w:lineRule="auto"/>
      <w:jc w:val="right"/>
      <w:rPr>
        <w:rFonts w:ascii="Candara" w:hAnsi="Candara"/>
        <w:b/>
        <w:i/>
        <w:color w:val="333300"/>
      </w:rPr>
    </w:pPr>
    <w:r w:rsidRPr="004506E0">
      <w:rPr>
        <w:rFonts w:ascii="Candara" w:hAnsi="Candara"/>
        <w:b/>
        <w:i/>
        <w:color w:val="333300"/>
      </w:rPr>
      <w:t xml:space="preserve">Page </w:t>
    </w:r>
    <w:r w:rsidRPr="004506E0">
      <w:rPr>
        <w:rFonts w:ascii="Candara" w:hAnsi="Candara"/>
        <w:b/>
        <w:i/>
        <w:color w:val="333300"/>
      </w:rPr>
      <w:fldChar w:fldCharType="begin"/>
    </w:r>
    <w:r w:rsidRPr="004506E0">
      <w:rPr>
        <w:rFonts w:ascii="Candara" w:hAnsi="Candara"/>
        <w:b/>
        <w:i/>
        <w:color w:val="333300"/>
      </w:rPr>
      <w:instrText xml:space="preserve"> PAGE </w:instrText>
    </w:r>
    <w:r w:rsidRPr="004506E0">
      <w:rPr>
        <w:rFonts w:ascii="Candara" w:hAnsi="Candara"/>
        <w:b/>
        <w:i/>
        <w:color w:val="333300"/>
      </w:rPr>
      <w:fldChar w:fldCharType="separate"/>
    </w:r>
    <w:r w:rsidR="00FA5EEB">
      <w:rPr>
        <w:rFonts w:ascii="Candara" w:hAnsi="Candara"/>
        <w:b/>
        <w:i/>
        <w:noProof/>
        <w:color w:val="333300"/>
      </w:rPr>
      <w:t>2</w:t>
    </w:r>
    <w:r w:rsidRPr="004506E0">
      <w:rPr>
        <w:rFonts w:ascii="Candara" w:hAnsi="Candara"/>
        <w:b/>
        <w:i/>
        <w:color w:val="333300"/>
      </w:rPr>
      <w:fldChar w:fldCharType="end"/>
    </w:r>
    <w:r w:rsidRPr="004506E0">
      <w:rPr>
        <w:rFonts w:ascii="Candara" w:hAnsi="Candara"/>
        <w:b/>
        <w:i/>
        <w:color w:val="333300"/>
      </w:rPr>
      <w:t xml:space="preserve"> of </w:t>
    </w:r>
    <w:r w:rsidRPr="004506E0">
      <w:rPr>
        <w:rFonts w:ascii="Candara" w:hAnsi="Candara"/>
        <w:b/>
        <w:i/>
        <w:color w:val="333300"/>
      </w:rPr>
      <w:fldChar w:fldCharType="begin"/>
    </w:r>
    <w:r w:rsidRPr="004506E0">
      <w:rPr>
        <w:rFonts w:ascii="Candara" w:hAnsi="Candara"/>
        <w:b/>
        <w:i/>
        <w:color w:val="333300"/>
      </w:rPr>
      <w:instrText xml:space="preserve"> NUMPAGES </w:instrText>
    </w:r>
    <w:r w:rsidRPr="004506E0">
      <w:rPr>
        <w:rFonts w:ascii="Candara" w:hAnsi="Candara"/>
        <w:b/>
        <w:i/>
        <w:color w:val="333300"/>
      </w:rPr>
      <w:fldChar w:fldCharType="separate"/>
    </w:r>
    <w:r w:rsidR="00FA5EEB">
      <w:rPr>
        <w:rFonts w:ascii="Candara" w:hAnsi="Candara"/>
        <w:b/>
        <w:i/>
        <w:noProof/>
        <w:color w:val="333300"/>
      </w:rPr>
      <w:t>1</w:t>
    </w:r>
    <w:r w:rsidRPr="004506E0">
      <w:rPr>
        <w:rFonts w:ascii="Candara" w:hAnsi="Candara"/>
        <w:b/>
        <w:i/>
        <w:color w:val="333300"/>
      </w:rPr>
      <w:fldChar w:fldCharType="end"/>
    </w:r>
  </w:p>
  <w:p w14:paraId="311F6F9F" w14:textId="77777777" w:rsidR="0011609B" w:rsidRPr="00931791" w:rsidRDefault="0011609B" w:rsidP="00931791">
    <w:pPr>
      <w:pStyle w:val="Header"/>
      <w:spacing w:after="0" w:line="240" w:lineRule="auto"/>
      <w:jc w:val="right"/>
      <w:rPr>
        <w:rFonts w:ascii="Times New Roman" w:hAnsi="Times New Roman"/>
        <w:b/>
        <w:i/>
        <w:color w:val="333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506"/>
    <w:multiLevelType w:val="hybridMultilevel"/>
    <w:tmpl w:val="DDF82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875B93"/>
    <w:multiLevelType w:val="hybridMultilevel"/>
    <w:tmpl w:val="3F028F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096993"/>
    <w:multiLevelType w:val="hybridMultilevel"/>
    <w:tmpl w:val="9732C6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14407B"/>
    <w:multiLevelType w:val="hybridMultilevel"/>
    <w:tmpl w:val="2854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23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FC20A35"/>
    <w:multiLevelType w:val="hybridMultilevel"/>
    <w:tmpl w:val="A63033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C30135"/>
    <w:multiLevelType w:val="hybridMultilevel"/>
    <w:tmpl w:val="ED86AD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15:restartNumberingAfterBreak="0">
    <w:nsid w:val="429C25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8053C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8C123CC"/>
    <w:multiLevelType w:val="hybridMultilevel"/>
    <w:tmpl w:val="CE16B830"/>
    <w:lvl w:ilvl="0" w:tplc="9B1E47C2">
      <w:start w:val="85"/>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B399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5CD01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7"/>
  </w:num>
  <w:num w:numId="3">
    <w:abstractNumId w:val="8"/>
  </w:num>
  <w:num w:numId="4">
    <w:abstractNumId w:val="10"/>
  </w:num>
  <w:num w:numId="5">
    <w:abstractNumId w:val="11"/>
  </w:num>
  <w:num w:numId="6">
    <w:abstractNumId w:val="9"/>
  </w:num>
  <w:num w:numId="7">
    <w:abstractNumId w:val="3"/>
  </w:num>
  <w:num w:numId="8">
    <w:abstractNumId w:val="0"/>
  </w:num>
  <w:num w:numId="9">
    <w:abstractNumId w:val="1"/>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8488E2-F1CB-45CC-928E-B05060172146}"/>
    <w:docVar w:name="dgnword-eventsink" w:val="178917800"/>
  </w:docVars>
  <w:rsids>
    <w:rsidRoot w:val="004901CD"/>
    <w:rsid w:val="00004E92"/>
    <w:rsid w:val="00025ECE"/>
    <w:rsid w:val="00040935"/>
    <w:rsid w:val="00041379"/>
    <w:rsid w:val="0004701D"/>
    <w:rsid w:val="00060B7C"/>
    <w:rsid w:val="00067B1C"/>
    <w:rsid w:val="0007267C"/>
    <w:rsid w:val="00076FC1"/>
    <w:rsid w:val="000814E0"/>
    <w:rsid w:val="000A0AE0"/>
    <w:rsid w:val="000A3641"/>
    <w:rsid w:val="000A6295"/>
    <w:rsid w:val="000B0E01"/>
    <w:rsid w:val="000C2795"/>
    <w:rsid w:val="000C66A9"/>
    <w:rsid w:val="000C6CFA"/>
    <w:rsid w:val="000F6C8E"/>
    <w:rsid w:val="00100904"/>
    <w:rsid w:val="00100AD5"/>
    <w:rsid w:val="0011609B"/>
    <w:rsid w:val="00124CB5"/>
    <w:rsid w:val="00140757"/>
    <w:rsid w:val="001509E5"/>
    <w:rsid w:val="0015142A"/>
    <w:rsid w:val="00155EEF"/>
    <w:rsid w:val="00164635"/>
    <w:rsid w:val="00176833"/>
    <w:rsid w:val="0018059D"/>
    <w:rsid w:val="0018783A"/>
    <w:rsid w:val="00191CDF"/>
    <w:rsid w:val="001C0027"/>
    <w:rsid w:val="001E6B6D"/>
    <w:rsid w:val="00242872"/>
    <w:rsid w:val="002433A3"/>
    <w:rsid w:val="0025038D"/>
    <w:rsid w:val="00257262"/>
    <w:rsid w:val="00267DEE"/>
    <w:rsid w:val="0028375F"/>
    <w:rsid w:val="002A0E60"/>
    <w:rsid w:val="002A5A88"/>
    <w:rsid w:val="002A7D01"/>
    <w:rsid w:val="002B235C"/>
    <w:rsid w:val="002B7715"/>
    <w:rsid w:val="002D1F89"/>
    <w:rsid w:val="002E6E05"/>
    <w:rsid w:val="002F09D5"/>
    <w:rsid w:val="00304ABE"/>
    <w:rsid w:val="0031241C"/>
    <w:rsid w:val="00317665"/>
    <w:rsid w:val="00327415"/>
    <w:rsid w:val="00342C99"/>
    <w:rsid w:val="00355516"/>
    <w:rsid w:val="00356EEE"/>
    <w:rsid w:val="003571C3"/>
    <w:rsid w:val="00357ACF"/>
    <w:rsid w:val="003601B2"/>
    <w:rsid w:val="003A4C29"/>
    <w:rsid w:val="003B1990"/>
    <w:rsid w:val="003C06FD"/>
    <w:rsid w:val="003C4901"/>
    <w:rsid w:val="003E2918"/>
    <w:rsid w:val="003F1277"/>
    <w:rsid w:val="00404ACB"/>
    <w:rsid w:val="00413D4A"/>
    <w:rsid w:val="004309A2"/>
    <w:rsid w:val="00435701"/>
    <w:rsid w:val="004506E0"/>
    <w:rsid w:val="00451F05"/>
    <w:rsid w:val="0046274F"/>
    <w:rsid w:val="00464CEA"/>
    <w:rsid w:val="0046735E"/>
    <w:rsid w:val="0047095E"/>
    <w:rsid w:val="00484753"/>
    <w:rsid w:val="004901CD"/>
    <w:rsid w:val="004A0781"/>
    <w:rsid w:val="004A1E94"/>
    <w:rsid w:val="004C25D6"/>
    <w:rsid w:val="004D08DF"/>
    <w:rsid w:val="004D3F92"/>
    <w:rsid w:val="004D45EE"/>
    <w:rsid w:val="004D7B9F"/>
    <w:rsid w:val="004E54C2"/>
    <w:rsid w:val="004E56B2"/>
    <w:rsid w:val="004F0B21"/>
    <w:rsid w:val="00503696"/>
    <w:rsid w:val="00511349"/>
    <w:rsid w:val="00547FC1"/>
    <w:rsid w:val="005664D8"/>
    <w:rsid w:val="005805EE"/>
    <w:rsid w:val="00582005"/>
    <w:rsid w:val="005A0676"/>
    <w:rsid w:val="005C0EAC"/>
    <w:rsid w:val="005D78DC"/>
    <w:rsid w:val="005E0584"/>
    <w:rsid w:val="005E7BF5"/>
    <w:rsid w:val="006026F8"/>
    <w:rsid w:val="0061464D"/>
    <w:rsid w:val="0061489C"/>
    <w:rsid w:val="006154CF"/>
    <w:rsid w:val="00615CAA"/>
    <w:rsid w:val="00647E16"/>
    <w:rsid w:val="00653319"/>
    <w:rsid w:val="00662045"/>
    <w:rsid w:val="0066473E"/>
    <w:rsid w:val="0067225D"/>
    <w:rsid w:val="006A1ED8"/>
    <w:rsid w:val="006A323F"/>
    <w:rsid w:val="006A586B"/>
    <w:rsid w:val="006A7F39"/>
    <w:rsid w:val="006B2DD7"/>
    <w:rsid w:val="006B2F31"/>
    <w:rsid w:val="006F5E67"/>
    <w:rsid w:val="007173E3"/>
    <w:rsid w:val="00731051"/>
    <w:rsid w:val="0073342F"/>
    <w:rsid w:val="00735B5B"/>
    <w:rsid w:val="00754972"/>
    <w:rsid w:val="00756661"/>
    <w:rsid w:val="007666E0"/>
    <w:rsid w:val="00776B47"/>
    <w:rsid w:val="00787452"/>
    <w:rsid w:val="00794073"/>
    <w:rsid w:val="007B07F4"/>
    <w:rsid w:val="007C3869"/>
    <w:rsid w:val="007C4778"/>
    <w:rsid w:val="007D0278"/>
    <w:rsid w:val="007D4CB4"/>
    <w:rsid w:val="007F7AE2"/>
    <w:rsid w:val="00802ED1"/>
    <w:rsid w:val="00811C06"/>
    <w:rsid w:val="00821F71"/>
    <w:rsid w:val="008546A1"/>
    <w:rsid w:val="00875677"/>
    <w:rsid w:val="008842E3"/>
    <w:rsid w:val="008B02E0"/>
    <w:rsid w:val="008B3162"/>
    <w:rsid w:val="008C178D"/>
    <w:rsid w:val="008C339C"/>
    <w:rsid w:val="008D6E86"/>
    <w:rsid w:val="008D7B1B"/>
    <w:rsid w:val="008E1375"/>
    <w:rsid w:val="00912837"/>
    <w:rsid w:val="009160AA"/>
    <w:rsid w:val="00920EBF"/>
    <w:rsid w:val="00931791"/>
    <w:rsid w:val="009353E0"/>
    <w:rsid w:val="00940CEF"/>
    <w:rsid w:val="00976919"/>
    <w:rsid w:val="00982E0A"/>
    <w:rsid w:val="009837D2"/>
    <w:rsid w:val="00987916"/>
    <w:rsid w:val="009B2A02"/>
    <w:rsid w:val="009B444C"/>
    <w:rsid w:val="009B6958"/>
    <w:rsid w:val="009E46C3"/>
    <w:rsid w:val="009E4D5C"/>
    <w:rsid w:val="009E713F"/>
    <w:rsid w:val="00A227DA"/>
    <w:rsid w:val="00A4277B"/>
    <w:rsid w:val="00A432D7"/>
    <w:rsid w:val="00A44831"/>
    <w:rsid w:val="00A60B81"/>
    <w:rsid w:val="00A647C0"/>
    <w:rsid w:val="00A66E5D"/>
    <w:rsid w:val="00A70D4B"/>
    <w:rsid w:val="00A76DA1"/>
    <w:rsid w:val="00A85908"/>
    <w:rsid w:val="00AB228F"/>
    <w:rsid w:val="00AC1397"/>
    <w:rsid w:val="00AC63EF"/>
    <w:rsid w:val="00AD0144"/>
    <w:rsid w:val="00AD04E9"/>
    <w:rsid w:val="00AE1322"/>
    <w:rsid w:val="00AE2C38"/>
    <w:rsid w:val="00AE65CF"/>
    <w:rsid w:val="00B02FC7"/>
    <w:rsid w:val="00B33006"/>
    <w:rsid w:val="00B44471"/>
    <w:rsid w:val="00B546E6"/>
    <w:rsid w:val="00BB3246"/>
    <w:rsid w:val="00BB4ADA"/>
    <w:rsid w:val="00BB7253"/>
    <w:rsid w:val="00BB7EC3"/>
    <w:rsid w:val="00BD6777"/>
    <w:rsid w:val="00BD7455"/>
    <w:rsid w:val="00BE4E34"/>
    <w:rsid w:val="00BF27B7"/>
    <w:rsid w:val="00BF54DC"/>
    <w:rsid w:val="00C144E1"/>
    <w:rsid w:val="00C16DB3"/>
    <w:rsid w:val="00C26D6A"/>
    <w:rsid w:val="00C358C8"/>
    <w:rsid w:val="00C42190"/>
    <w:rsid w:val="00C42E81"/>
    <w:rsid w:val="00C4518C"/>
    <w:rsid w:val="00C53E7F"/>
    <w:rsid w:val="00C55EAF"/>
    <w:rsid w:val="00C77E08"/>
    <w:rsid w:val="00C913BF"/>
    <w:rsid w:val="00C978B1"/>
    <w:rsid w:val="00CA1E4B"/>
    <w:rsid w:val="00CA33A6"/>
    <w:rsid w:val="00CA3BEE"/>
    <w:rsid w:val="00CD6A6E"/>
    <w:rsid w:val="00CE653B"/>
    <w:rsid w:val="00D0486C"/>
    <w:rsid w:val="00D0564F"/>
    <w:rsid w:val="00D078AB"/>
    <w:rsid w:val="00D10924"/>
    <w:rsid w:val="00D6033A"/>
    <w:rsid w:val="00D76DCE"/>
    <w:rsid w:val="00D87CCD"/>
    <w:rsid w:val="00D931B0"/>
    <w:rsid w:val="00D96061"/>
    <w:rsid w:val="00DC04FD"/>
    <w:rsid w:val="00DC1289"/>
    <w:rsid w:val="00DC1F77"/>
    <w:rsid w:val="00DD06D6"/>
    <w:rsid w:val="00DE0F2C"/>
    <w:rsid w:val="00E066DC"/>
    <w:rsid w:val="00E102C1"/>
    <w:rsid w:val="00E11418"/>
    <w:rsid w:val="00E17504"/>
    <w:rsid w:val="00E3668D"/>
    <w:rsid w:val="00E378EE"/>
    <w:rsid w:val="00E43DB2"/>
    <w:rsid w:val="00E51B9E"/>
    <w:rsid w:val="00E638BE"/>
    <w:rsid w:val="00EA3EF7"/>
    <w:rsid w:val="00EB1685"/>
    <w:rsid w:val="00EB26A4"/>
    <w:rsid w:val="00EC5759"/>
    <w:rsid w:val="00ED2CEF"/>
    <w:rsid w:val="00ED31FB"/>
    <w:rsid w:val="00ED679D"/>
    <w:rsid w:val="00F12577"/>
    <w:rsid w:val="00F21DB5"/>
    <w:rsid w:val="00F27CAD"/>
    <w:rsid w:val="00F305A8"/>
    <w:rsid w:val="00F401F0"/>
    <w:rsid w:val="00F510F7"/>
    <w:rsid w:val="00F56643"/>
    <w:rsid w:val="00F6343E"/>
    <w:rsid w:val="00F77FFD"/>
    <w:rsid w:val="00F93C12"/>
    <w:rsid w:val="00FA5EEB"/>
    <w:rsid w:val="00FB21AA"/>
    <w:rsid w:val="00FB3B07"/>
    <w:rsid w:val="00FC2CF5"/>
    <w:rsid w:val="00FD64DD"/>
    <w:rsid w:val="00FD6D87"/>
    <w:rsid w:val="00FE25BA"/>
    <w:rsid w:val="00FE751A"/>
    <w:rsid w:val="00FF27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B5035"/>
  <w15:docId w15:val="{73CF949E-0682-45A9-9C41-E13A5A00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lang w:val="en-US" w:eastAsia="en-US"/>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semiHidden/>
    <w:rsid w:val="00503696"/>
    <w:rPr>
      <w:rFonts w:ascii="Tahoma" w:hAnsi="Tahoma" w:cs="Tahoma"/>
      <w:sz w:val="16"/>
      <w:szCs w:val="16"/>
    </w:rPr>
  </w:style>
  <w:style w:type="paragraph" w:styleId="BlockText">
    <w:name w:val="Block Text"/>
    <w:basedOn w:val="Normal"/>
    <w:rsid w:val="00FE25BA"/>
    <w:pPr>
      <w:ind w:left="1080" w:right="540"/>
    </w:pPr>
    <w:rPr>
      <w:rFonts w:cs="Arial"/>
      <w:spacing w:val="0"/>
      <w:sz w:val="22"/>
      <w:szCs w:val="24"/>
    </w:rPr>
  </w:style>
  <w:style w:type="table" w:styleId="TableGrid">
    <w:name w:val="Table Grid"/>
    <w:basedOn w:val="TableNormal"/>
    <w:rsid w:val="00F5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C06"/>
    <w:pPr>
      <w:ind w:left="720"/>
      <w:contextualSpacing/>
    </w:pPr>
  </w:style>
  <w:style w:type="character" w:customStyle="1" w:styleId="HeaderChar">
    <w:name w:val="Header Char"/>
    <w:basedOn w:val="DefaultParagraphFont"/>
    <w:link w:val="Header"/>
    <w:uiPriority w:val="99"/>
    <w:rsid w:val="00ED31FB"/>
    <w:rPr>
      <w:rFonts w:ascii="Arial" w:hAnsi="Arial"/>
      <w:spacing w:val="-5"/>
      <w:lang w:val="en-US" w:eastAsia="en-US"/>
    </w:rPr>
  </w:style>
  <w:style w:type="character" w:styleId="Hyperlink">
    <w:name w:val="Hyperlink"/>
    <w:basedOn w:val="DefaultParagraphFont"/>
    <w:unhideWhenUsed/>
    <w:rsid w:val="00CA3BEE"/>
    <w:rPr>
      <w:color w:val="0000FF" w:themeColor="hyperlink"/>
      <w:u w:val="single"/>
    </w:rPr>
  </w:style>
  <w:style w:type="character" w:styleId="UnresolvedMention">
    <w:name w:val="Unresolved Mention"/>
    <w:basedOn w:val="DefaultParagraphFont"/>
    <w:uiPriority w:val="99"/>
    <w:semiHidden/>
    <w:unhideWhenUsed/>
    <w:rsid w:val="00CA3BEE"/>
    <w:rPr>
      <w:color w:val="605E5C"/>
      <w:shd w:val="clear" w:color="auto" w:fill="E1DFDD"/>
    </w:rPr>
  </w:style>
  <w:style w:type="character" w:styleId="FollowedHyperlink">
    <w:name w:val="FollowedHyperlink"/>
    <w:basedOn w:val="DefaultParagraphFont"/>
    <w:semiHidden/>
    <w:unhideWhenUsed/>
    <w:rsid w:val="0025038D"/>
    <w:rPr>
      <w:color w:val="800080" w:themeColor="followedHyperlink"/>
      <w:u w:val="single"/>
    </w:rPr>
  </w:style>
  <w:style w:type="character" w:styleId="CommentReference">
    <w:name w:val="annotation reference"/>
    <w:basedOn w:val="DefaultParagraphFont"/>
    <w:semiHidden/>
    <w:unhideWhenUsed/>
    <w:rsid w:val="007D4CB4"/>
    <w:rPr>
      <w:sz w:val="16"/>
      <w:szCs w:val="16"/>
    </w:rPr>
  </w:style>
  <w:style w:type="paragraph" w:styleId="CommentText">
    <w:name w:val="annotation text"/>
    <w:basedOn w:val="Normal"/>
    <w:link w:val="CommentTextChar"/>
    <w:semiHidden/>
    <w:unhideWhenUsed/>
    <w:rsid w:val="007D4CB4"/>
  </w:style>
  <w:style w:type="character" w:customStyle="1" w:styleId="CommentTextChar">
    <w:name w:val="Comment Text Char"/>
    <w:basedOn w:val="DefaultParagraphFont"/>
    <w:link w:val="CommentText"/>
    <w:semiHidden/>
    <w:rsid w:val="007D4CB4"/>
    <w:rPr>
      <w:rFonts w:ascii="Arial" w:hAnsi="Arial"/>
      <w:spacing w:val="-5"/>
      <w:lang w:val="en-US" w:eastAsia="en-US"/>
    </w:rPr>
  </w:style>
  <w:style w:type="paragraph" w:styleId="CommentSubject">
    <w:name w:val="annotation subject"/>
    <w:basedOn w:val="CommentText"/>
    <w:next w:val="CommentText"/>
    <w:link w:val="CommentSubjectChar"/>
    <w:semiHidden/>
    <w:unhideWhenUsed/>
    <w:rsid w:val="007D4CB4"/>
    <w:rPr>
      <w:b/>
      <w:bCs/>
    </w:rPr>
  </w:style>
  <w:style w:type="character" w:customStyle="1" w:styleId="CommentSubjectChar">
    <w:name w:val="Comment Subject Char"/>
    <w:basedOn w:val="CommentTextChar"/>
    <w:link w:val="CommentSubject"/>
    <w:semiHidden/>
    <w:rsid w:val="007D4CB4"/>
    <w:rPr>
      <w:rFonts w:ascii="Arial" w:hAnsi="Arial"/>
      <w:b/>
      <w:bCs/>
      <w:spacing w:val="-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9946">
      <w:bodyDiv w:val="1"/>
      <w:marLeft w:val="0"/>
      <w:marRight w:val="0"/>
      <w:marTop w:val="0"/>
      <w:marBottom w:val="0"/>
      <w:divBdr>
        <w:top w:val="none" w:sz="0" w:space="0" w:color="auto"/>
        <w:left w:val="none" w:sz="0" w:space="0" w:color="auto"/>
        <w:bottom w:val="none" w:sz="0" w:space="0" w:color="auto"/>
        <w:right w:val="none" w:sz="0" w:space="0" w:color="auto"/>
      </w:divBdr>
    </w:div>
    <w:div w:id="1079251297">
      <w:bodyDiv w:val="1"/>
      <w:marLeft w:val="0"/>
      <w:marRight w:val="0"/>
      <w:marTop w:val="0"/>
      <w:marBottom w:val="0"/>
      <w:divBdr>
        <w:top w:val="none" w:sz="0" w:space="0" w:color="auto"/>
        <w:left w:val="none" w:sz="0" w:space="0" w:color="auto"/>
        <w:bottom w:val="none" w:sz="0" w:space="0" w:color="auto"/>
        <w:right w:val="none" w:sz="0" w:space="0" w:color="auto"/>
      </w:divBdr>
    </w:div>
    <w:div w:id="10957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rizonnb.ca/fr/services-offerts-chez-horizon/programmes-provinciaux/centre-de-readaptation-stan-cassi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D771-639C-4E6B-A8EA-C388AB83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Fax Coversheet</vt:lpstr>
    </vt:vector>
  </TitlesOfParts>
  <Company>FacilicorpNB</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Colleen O'Connell</dc:creator>
  <cp:lastModifiedBy>Poitras, Emely (HorizonNB)</cp:lastModifiedBy>
  <cp:revision>2</cp:revision>
  <cp:lastPrinted>2022-06-27T12:51:00Z</cp:lastPrinted>
  <dcterms:created xsi:type="dcterms:W3CDTF">2022-11-22T16:50:00Z</dcterms:created>
  <dcterms:modified xsi:type="dcterms:W3CDTF">2022-11-22T16:50:00Z</dcterms:modified>
</cp:coreProperties>
</file>